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BA0" w:rsidRPr="000E614C" w:rsidRDefault="00CE388E" w:rsidP="00215094">
      <w:pPr>
        <w:spacing w:line="360" w:lineRule="auto"/>
        <w:jc w:val="center"/>
        <w:rPr>
          <w:b/>
          <w:sz w:val="32"/>
          <w:szCs w:val="32"/>
        </w:rPr>
      </w:pPr>
      <w:r w:rsidRPr="000E614C">
        <w:rPr>
          <w:rFonts w:hint="eastAsia"/>
          <w:b/>
          <w:sz w:val="32"/>
          <w:szCs w:val="32"/>
        </w:rPr>
        <w:t>利用开源</w:t>
      </w:r>
      <w:r w:rsidR="004D671E" w:rsidRPr="000E614C">
        <w:rPr>
          <w:rFonts w:hint="eastAsia"/>
          <w:b/>
          <w:sz w:val="32"/>
          <w:szCs w:val="32"/>
        </w:rPr>
        <w:t>硬件</w:t>
      </w:r>
      <w:r w:rsidR="00444433" w:rsidRPr="000E614C">
        <w:rPr>
          <w:rFonts w:hint="eastAsia"/>
          <w:b/>
          <w:sz w:val="32"/>
          <w:szCs w:val="32"/>
        </w:rPr>
        <w:t>构建</w:t>
      </w:r>
      <w:r w:rsidRPr="000E614C">
        <w:rPr>
          <w:rFonts w:hint="eastAsia"/>
          <w:b/>
          <w:sz w:val="32"/>
          <w:szCs w:val="32"/>
        </w:rPr>
        <w:t>学生开展科技</w:t>
      </w:r>
      <w:r w:rsidR="00A96AE1" w:rsidRPr="000E614C">
        <w:rPr>
          <w:rFonts w:hint="eastAsia"/>
          <w:b/>
          <w:sz w:val="32"/>
          <w:szCs w:val="32"/>
        </w:rPr>
        <w:t>探究</w:t>
      </w:r>
      <w:r w:rsidRPr="000E614C">
        <w:rPr>
          <w:rFonts w:hint="eastAsia"/>
          <w:b/>
          <w:sz w:val="32"/>
          <w:szCs w:val="32"/>
        </w:rPr>
        <w:t>活动</w:t>
      </w:r>
      <w:r w:rsidR="00444433" w:rsidRPr="000E614C">
        <w:rPr>
          <w:rFonts w:hint="eastAsia"/>
          <w:b/>
          <w:sz w:val="32"/>
          <w:szCs w:val="32"/>
        </w:rPr>
        <w:t>的信息技术平台</w:t>
      </w:r>
    </w:p>
    <w:p w:rsidR="001A4625" w:rsidRPr="00F35821" w:rsidRDefault="00F35821" w:rsidP="00F35821">
      <w:pPr>
        <w:spacing w:line="360" w:lineRule="auto"/>
        <w:jc w:val="center"/>
        <w:rPr>
          <w:sz w:val="24"/>
          <w:szCs w:val="24"/>
        </w:rPr>
      </w:pPr>
      <w:r>
        <w:rPr>
          <w:rFonts w:hint="eastAsia"/>
          <w:sz w:val="24"/>
          <w:szCs w:val="24"/>
        </w:rPr>
        <w:t>广东省佛山市惠景小学</w:t>
      </w:r>
      <w:r w:rsidR="000E614C">
        <w:rPr>
          <w:rFonts w:hint="eastAsia"/>
          <w:sz w:val="24"/>
          <w:szCs w:val="24"/>
        </w:rPr>
        <w:t xml:space="preserve">  </w:t>
      </w:r>
      <w:r>
        <w:rPr>
          <w:rFonts w:hint="eastAsia"/>
          <w:sz w:val="24"/>
          <w:szCs w:val="24"/>
        </w:rPr>
        <w:t>潘裕斌</w:t>
      </w:r>
      <w:bookmarkStart w:id="0" w:name="_GoBack"/>
      <w:bookmarkEnd w:id="0"/>
    </w:p>
    <w:p w:rsidR="00D030C3" w:rsidRPr="00F35821" w:rsidRDefault="00D030C3" w:rsidP="00215094">
      <w:pPr>
        <w:spacing w:line="360" w:lineRule="auto"/>
        <w:rPr>
          <w:sz w:val="24"/>
          <w:szCs w:val="24"/>
        </w:rPr>
      </w:pPr>
    </w:p>
    <w:p w:rsidR="00D030C3" w:rsidRPr="000E614C" w:rsidRDefault="00C07BB0" w:rsidP="000E614C">
      <w:pPr>
        <w:spacing w:line="360" w:lineRule="auto"/>
        <w:jc w:val="center"/>
        <w:rPr>
          <w:b/>
          <w:sz w:val="24"/>
          <w:szCs w:val="24"/>
        </w:rPr>
      </w:pPr>
      <w:r w:rsidRPr="000E614C">
        <w:rPr>
          <w:rFonts w:hint="eastAsia"/>
          <w:b/>
          <w:sz w:val="24"/>
          <w:szCs w:val="24"/>
        </w:rPr>
        <w:t>摘要</w:t>
      </w:r>
    </w:p>
    <w:p w:rsidR="00C07BB0" w:rsidRPr="00F35821" w:rsidRDefault="00C07BB0" w:rsidP="00C07BB0">
      <w:pPr>
        <w:spacing w:line="360" w:lineRule="auto"/>
        <w:ind w:firstLine="420"/>
        <w:rPr>
          <w:sz w:val="24"/>
          <w:szCs w:val="24"/>
        </w:rPr>
      </w:pPr>
      <w:r w:rsidRPr="00F35821">
        <w:rPr>
          <w:rFonts w:hint="eastAsia"/>
          <w:sz w:val="24"/>
          <w:szCs w:val="24"/>
        </w:rPr>
        <w:t>本文中，笔者指出了当前信息技术在科技活动开展中应用中，虽然能增加学生的兴趣、拓宽学生的视野，提高学生知识面的广度，但由于这些都是通过让学生接触别人的知识（间接经验）而获得，仅仅是学生科学知识的“量变”，必需让学生亲身体验才有可能让知识产生“质变”。为此，笔者通过亲身经验指出可以通过利用开源硬件构建信息技术平台，让教师、甚至学生通过动手制作电子测量设备的方式来开展科技活动，让学生不但能利用这些设备获得数据、通过思考获得知识，而更为重要的是，学生还可以在过程中锻炼了自己的动手能力、学习到信息技术的知识，甚至能把自己学习到的科学知识加以运用，真正实现信息技术和科学学习的融合。</w:t>
      </w:r>
    </w:p>
    <w:p w:rsidR="00D030C3" w:rsidRPr="00F35821" w:rsidRDefault="00D030C3" w:rsidP="00215094">
      <w:pPr>
        <w:spacing w:line="360" w:lineRule="auto"/>
        <w:rPr>
          <w:sz w:val="24"/>
          <w:szCs w:val="24"/>
        </w:rPr>
      </w:pPr>
    </w:p>
    <w:p w:rsidR="001A4625" w:rsidRPr="00F35821" w:rsidRDefault="001A4625" w:rsidP="00215094">
      <w:pPr>
        <w:spacing w:line="360" w:lineRule="auto"/>
        <w:rPr>
          <w:sz w:val="24"/>
          <w:szCs w:val="24"/>
        </w:rPr>
      </w:pPr>
      <w:r w:rsidRPr="000E614C">
        <w:rPr>
          <w:rFonts w:hint="eastAsia"/>
          <w:b/>
          <w:sz w:val="24"/>
          <w:szCs w:val="24"/>
        </w:rPr>
        <w:t>关键词</w:t>
      </w:r>
      <w:r w:rsidR="000E614C" w:rsidRPr="000E614C">
        <w:rPr>
          <w:rFonts w:hint="eastAsia"/>
          <w:b/>
          <w:sz w:val="24"/>
          <w:szCs w:val="24"/>
        </w:rPr>
        <w:t>：</w:t>
      </w:r>
      <w:r w:rsidR="00D030C3" w:rsidRPr="00F35821">
        <w:rPr>
          <w:rFonts w:hint="eastAsia"/>
          <w:sz w:val="24"/>
          <w:szCs w:val="24"/>
        </w:rPr>
        <w:t>开源</w:t>
      </w:r>
      <w:r w:rsidR="004D671E" w:rsidRPr="00F35821">
        <w:rPr>
          <w:rFonts w:hint="eastAsia"/>
          <w:sz w:val="24"/>
          <w:szCs w:val="24"/>
        </w:rPr>
        <w:t>硬件</w:t>
      </w:r>
      <w:r w:rsidR="000E614C">
        <w:rPr>
          <w:rFonts w:hint="eastAsia"/>
          <w:sz w:val="24"/>
          <w:szCs w:val="24"/>
        </w:rPr>
        <w:t>；</w:t>
      </w:r>
      <w:r w:rsidRPr="00F35821">
        <w:rPr>
          <w:rFonts w:hint="eastAsia"/>
          <w:sz w:val="24"/>
          <w:szCs w:val="24"/>
        </w:rPr>
        <w:t>信息技术</w:t>
      </w:r>
      <w:r w:rsidR="000E614C">
        <w:rPr>
          <w:rFonts w:hint="eastAsia"/>
          <w:sz w:val="24"/>
          <w:szCs w:val="24"/>
        </w:rPr>
        <w:t>；</w:t>
      </w:r>
      <w:r w:rsidR="002C103D" w:rsidRPr="00F35821">
        <w:rPr>
          <w:rFonts w:hint="eastAsia"/>
          <w:sz w:val="24"/>
          <w:szCs w:val="24"/>
        </w:rPr>
        <w:t>科技活动</w:t>
      </w:r>
    </w:p>
    <w:p w:rsidR="002C103D" w:rsidRPr="00F35821" w:rsidRDefault="002C103D" w:rsidP="002C103D">
      <w:pPr>
        <w:spacing w:line="360" w:lineRule="auto"/>
        <w:rPr>
          <w:sz w:val="24"/>
          <w:szCs w:val="24"/>
        </w:rPr>
      </w:pPr>
    </w:p>
    <w:p w:rsidR="002C103D" w:rsidRPr="00F35821" w:rsidRDefault="00444433" w:rsidP="002C103D">
      <w:pPr>
        <w:spacing w:line="360" w:lineRule="auto"/>
        <w:ind w:firstLine="420"/>
        <w:rPr>
          <w:sz w:val="24"/>
          <w:szCs w:val="24"/>
        </w:rPr>
      </w:pPr>
      <w:r w:rsidRPr="00F35821">
        <w:rPr>
          <w:rFonts w:hint="eastAsia"/>
          <w:sz w:val="24"/>
          <w:szCs w:val="24"/>
        </w:rPr>
        <w:t>信息技术</w:t>
      </w:r>
      <w:r w:rsidR="002C103D" w:rsidRPr="00F35821">
        <w:rPr>
          <w:rFonts w:hint="eastAsia"/>
          <w:sz w:val="24"/>
          <w:szCs w:val="24"/>
        </w:rPr>
        <w:t>不但是</w:t>
      </w:r>
      <w:r w:rsidRPr="00F35821">
        <w:rPr>
          <w:rFonts w:hint="eastAsia"/>
          <w:sz w:val="24"/>
          <w:szCs w:val="24"/>
        </w:rPr>
        <w:t>学生学习科学知识，</w:t>
      </w:r>
      <w:r w:rsidR="002C103D" w:rsidRPr="00F35821">
        <w:rPr>
          <w:rFonts w:hint="eastAsia"/>
          <w:sz w:val="24"/>
          <w:szCs w:val="24"/>
        </w:rPr>
        <w:t>更是</w:t>
      </w:r>
      <w:r w:rsidRPr="00F35821">
        <w:rPr>
          <w:rFonts w:hint="eastAsia"/>
          <w:sz w:val="24"/>
          <w:szCs w:val="24"/>
        </w:rPr>
        <w:t>开展科技探究活动等</w:t>
      </w:r>
      <w:r w:rsidR="002C103D" w:rsidRPr="00F35821">
        <w:rPr>
          <w:rFonts w:hint="eastAsia"/>
          <w:sz w:val="24"/>
          <w:szCs w:val="24"/>
        </w:rPr>
        <w:t>是一个非常重要的方法和手段。</w:t>
      </w:r>
    </w:p>
    <w:p w:rsidR="00043BB6" w:rsidRPr="00F35821" w:rsidRDefault="004F2532" w:rsidP="002C103D">
      <w:pPr>
        <w:spacing w:line="360" w:lineRule="auto"/>
        <w:ind w:firstLine="420"/>
        <w:rPr>
          <w:sz w:val="24"/>
          <w:szCs w:val="24"/>
        </w:rPr>
      </w:pPr>
      <w:r w:rsidRPr="00F35821">
        <w:rPr>
          <w:rFonts w:hint="eastAsia"/>
          <w:sz w:val="24"/>
          <w:szCs w:val="24"/>
        </w:rPr>
        <w:t>科学，</w:t>
      </w:r>
      <w:r w:rsidR="00043BB6" w:rsidRPr="00F35821">
        <w:rPr>
          <w:rFonts w:hint="eastAsia"/>
          <w:sz w:val="24"/>
          <w:szCs w:val="24"/>
        </w:rPr>
        <w:t>根据《现代汉语词典》的定义</w:t>
      </w:r>
      <w:r w:rsidRPr="00F35821">
        <w:rPr>
          <w:rFonts w:hint="eastAsia"/>
          <w:sz w:val="24"/>
          <w:szCs w:val="24"/>
        </w:rPr>
        <w:t>是</w:t>
      </w:r>
      <w:r w:rsidR="00043BB6" w:rsidRPr="00F35821">
        <w:rPr>
          <w:rFonts w:hint="eastAsia"/>
          <w:sz w:val="24"/>
          <w:szCs w:val="24"/>
        </w:rPr>
        <w:t>“</w:t>
      </w:r>
      <w:r w:rsidRPr="00F35821">
        <w:rPr>
          <w:rFonts w:hint="eastAsia"/>
          <w:sz w:val="24"/>
          <w:szCs w:val="24"/>
        </w:rPr>
        <w:t>人们反映自然、社会、思维等的客观规律的分科的知识体系</w:t>
      </w:r>
      <w:r w:rsidR="00043BB6" w:rsidRPr="00F35821">
        <w:rPr>
          <w:rFonts w:hint="eastAsia"/>
          <w:sz w:val="24"/>
          <w:szCs w:val="24"/>
        </w:rPr>
        <w:t>”，然而随着人类社会的不断发展，仅仅把科学定义为“知识体系”是远不足够的，笔者认为更应该把获得知识、运用知识去探索未知、甚至是运用现有知识去创造新知识这一系列的认知行为也纳入其中。而如何让学生尽可能多地获取科学资料和信息并快速、便捷地加以利用就变成了能否更好地培养学生科学素质的一个重要因素，</w:t>
      </w:r>
      <w:r w:rsidR="001E726A" w:rsidRPr="00F35821">
        <w:rPr>
          <w:rFonts w:hint="eastAsia"/>
          <w:sz w:val="24"/>
          <w:szCs w:val="24"/>
        </w:rPr>
        <w:t>而信息技术则是我们为教者一个非常重要的工具</w:t>
      </w:r>
      <w:r w:rsidR="00043BB6" w:rsidRPr="00F35821">
        <w:rPr>
          <w:rFonts w:hint="eastAsia"/>
          <w:sz w:val="24"/>
          <w:szCs w:val="24"/>
        </w:rPr>
        <w:t>。</w:t>
      </w:r>
    </w:p>
    <w:p w:rsidR="00043BB6" w:rsidRPr="00F35821" w:rsidRDefault="00043BB6" w:rsidP="00215094">
      <w:pPr>
        <w:spacing w:line="360" w:lineRule="auto"/>
        <w:ind w:firstLine="420"/>
        <w:rPr>
          <w:sz w:val="24"/>
          <w:szCs w:val="24"/>
        </w:rPr>
      </w:pPr>
      <w:r w:rsidRPr="00F35821">
        <w:rPr>
          <w:rFonts w:hint="eastAsia"/>
          <w:sz w:val="24"/>
          <w:szCs w:val="24"/>
        </w:rPr>
        <w:t>信息技术（</w:t>
      </w:r>
      <w:r w:rsidRPr="00F35821">
        <w:rPr>
          <w:rFonts w:hint="eastAsia"/>
          <w:sz w:val="24"/>
          <w:szCs w:val="24"/>
        </w:rPr>
        <w:t>Information Technology</w:t>
      </w:r>
      <w:r w:rsidR="001E726A" w:rsidRPr="00F35821">
        <w:rPr>
          <w:rFonts w:hint="eastAsia"/>
          <w:sz w:val="24"/>
          <w:szCs w:val="24"/>
        </w:rPr>
        <w:t>），</w:t>
      </w:r>
      <w:r w:rsidRPr="00F35821">
        <w:rPr>
          <w:rFonts w:hint="eastAsia"/>
          <w:sz w:val="24"/>
          <w:szCs w:val="24"/>
        </w:rPr>
        <w:t>广义而言，凡是能扩展人的信息功能的技术，都可以称作信息技术，是研究如何获取信息、处理信息、传输信息和使用信息的技术</w:t>
      </w:r>
      <w:r w:rsidR="001E726A" w:rsidRPr="00F35821">
        <w:rPr>
          <w:rFonts w:hint="eastAsia"/>
          <w:sz w:val="24"/>
          <w:szCs w:val="24"/>
        </w:rPr>
        <w:t>。</w:t>
      </w:r>
      <w:r w:rsidRPr="00F35821">
        <w:rPr>
          <w:rFonts w:hint="eastAsia"/>
          <w:sz w:val="24"/>
          <w:szCs w:val="24"/>
        </w:rPr>
        <w:t>狭义而言——或者说就我们教学工作开展过程中所指的信息技术而言，则是以计算机技术（包括互联网技术）为主要工具对信息进行获取、加工、</w:t>
      </w:r>
      <w:r w:rsidRPr="00F35821">
        <w:rPr>
          <w:rFonts w:hint="eastAsia"/>
          <w:sz w:val="24"/>
          <w:szCs w:val="24"/>
        </w:rPr>
        <w:lastRenderedPageBreak/>
        <w:t>存储、传输与使用的技术之和。</w:t>
      </w:r>
      <w:r w:rsidR="001E726A" w:rsidRPr="00F35821">
        <w:rPr>
          <w:rFonts w:hint="eastAsia"/>
          <w:sz w:val="24"/>
          <w:szCs w:val="24"/>
        </w:rPr>
        <w:t>本文以狭义定义开展说明。</w:t>
      </w:r>
    </w:p>
    <w:p w:rsidR="004D671E" w:rsidRPr="00F35821" w:rsidRDefault="00043BB6" w:rsidP="00215094">
      <w:pPr>
        <w:spacing w:line="360" w:lineRule="auto"/>
        <w:ind w:firstLine="420"/>
        <w:rPr>
          <w:sz w:val="24"/>
          <w:szCs w:val="24"/>
        </w:rPr>
      </w:pPr>
      <w:r w:rsidRPr="00F35821">
        <w:rPr>
          <w:rFonts w:hint="eastAsia"/>
          <w:sz w:val="24"/>
          <w:szCs w:val="24"/>
        </w:rPr>
        <w:t>对于信息技术在教学中的应用，《小学科学课程标准》指出：“在一切有条件的地方，应该尽可能地充分运用现代教育技术，如各种音像资源、计算机软件、网络等。现代教育技术能进一步激发学生的学习兴趣；能为学生提供更多更高质量的科学信息”</w:t>
      </w:r>
      <w:r w:rsidR="00444433" w:rsidRPr="00F35821">
        <w:rPr>
          <w:rFonts w:hint="eastAsia"/>
          <w:sz w:val="24"/>
          <w:szCs w:val="24"/>
        </w:rPr>
        <w:t>然而</w:t>
      </w:r>
      <w:r w:rsidRPr="00F35821">
        <w:rPr>
          <w:rFonts w:hint="eastAsia"/>
          <w:sz w:val="24"/>
          <w:szCs w:val="24"/>
        </w:rPr>
        <w:t>在实际工作中</w:t>
      </w:r>
      <w:r w:rsidR="00444433" w:rsidRPr="00F35821">
        <w:rPr>
          <w:rFonts w:hint="eastAsia"/>
          <w:sz w:val="24"/>
          <w:szCs w:val="24"/>
        </w:rPr>
        <w:t>，长久以来，</w:t>
      </w:r>
      <w:r w:rsidR="00DF59AC" w:rsidRPr="00F35821">
        <w:rPr>
          <w:rFonts w:hint="eastAsia"/>
          <w:sz w:val="24"/>
          <w:szCs w:val="24"/>
        </w:rPr>
        <w:t>信息技术在</w:t>
      </w:r>
      <w:r w:rsidR="004F4FA6" w:rsidRPr="00F35821">
        <w:rPr>
          <w:rFonts w:hint="eastAsia"/>
          <w:sz w:val="24"/>
          <w:szCs w:val="24"/>
        </w:rPr>
        <w:t>科技活动开展</w:t>
      </w:r>
      <w:r w:rsidR="00DF59AC" w:rsidRPr="00F35821">
        <w:rPr>
          <w:rFonts w:hint="eastAsia"/>
          <w:sz w:val="24"/>
          <w:szCs w:val="24"/>
        </w:rPr>
        <w:t>过程中的利用，</w:t>
      </w:r>
      <w:r w:rsidRPr="00F35821">
        <w:rPr>
          <w:rFonts w:hint="eastAsia"/>
          <w:sz w:val="24"/>
          <w:szCs w:val="24"/>
        </w:rPr>
        <w:t>对于</w:t>
      </w:r>
      <w:r w:rsidR="00444433" w:rsidRPr="00F35821">
        <w:rPr>
          <w:rFonts w:hint="eastAsia"/>
          <w:sz w:val="24"/>
          <w:szCs w:val="24"/>
        </w:rPr>
        <w:t>学生</w:t>
      </w:r>
      <w:r w:rsidRPr="00F35821">
        <w:rPr>
          <w:rFonts w:hint="eastAsia"/>
          <w:sz w:val="24"/>
          <w:szCs w:val="24"/>
        </w:rPr>
        <w:t>的学</w:t>
      </w:r>
      <w:r w:rsidR="00DF59AC" w:rsidRPr="00F35821">
        <w:rPr>
          <w:rFonts w:hint="eastAsia"/>
          <w:sz w:val="24"/>
          <w:szCs w:val="24"/>
        </w:rPr>
        <w:t>而言，</w:t>
      </w:r>
      <w:r w:rsidR="00444433" w:rsidRPr="00F35821">
        <w:rPr>
          <w:rFonts w:hint="eastAsia"/>
          <w:sz w:val="24"/>
          <w:szCs w:val="24"/>
        </w:rPr>
        <w:t>大部分活动只集中于资料的搜集以及一些粗浅的后期加工（如制作手抄报等）</w:t>
      </w:r>
      <w:r w:rsidR="00DF59AC" w:rsidRPr="00F35821">
        <w:rPr>
          <w:rFonts w:hint="eastAsia"/>
          <w:sz w:val="24"/>
          <w:szCs w:val="24"/>
        </w:rPr>
        <w:t>；而对于教师</w:t>
      </w:r>
      <w:r w:rsidRPr="00F35821">
        <w:rPr>
          <w:rFonts w:hint="eastAsia"/>
          <w:sz w:val="24"/>
          <w:szCs w:val="24"/>
        </w:rPr>
        <w:t>的教</w:t>
      </w:r>
      <w:r w:rsidR="00DF59AC" w:rsidRPr="00F35821">
        <w:rPr>
          <w:rFonts w:hint="eastAsia"/>
          <w:sz w:val="24"/>
          <w:szCs w:val="24"/>
        </w:rPr>
        <w:t>而言，则主要集中围绕如何把教学内容的多媒体化（如制作多媒体课件）</w:t>
      </w:r>
      <w:r w:rsidRPr="00F35821">
        <w:rPr>
          <w:rFonts w:hint="eastAsia"/>
          <w:sz w:val="24"/>
          <w:szCs w:val="24"/>
        </w:rPr>
        <w:t>让学生更好</w:t>
      </w:r>
      <w:r w:rsidR="001E726A" w:rsidRPr="00F35821">
        <w:rPr>
          <w:rFonts w:hint="eastAsia"/>
          <w:sz w:val="24"/>
          <w:szCs w:val="24"/>
        </w:rPr>
        <w:t>理解知识</w:t>
      </w:r>
      <w:r w:rsidRPr="00F35821">
        <w:rPr>
          <w:rFonts w:hint="eastAsia"/>
          <w:sz w:val="24"/>
          <w:szCs w:val="24"/>
        </w:rPr>
        <w:t>、教学知识的丰量化（如提供课外学习材料）让学生接触更多知识——</w:t>
      </w:r>
      <w:r w:rsidR="00DF59AC" w:rsidRPr="00F35821">
        <w:rPr>
          <w:rFonts w:hint="eastAsia"/>
          <w:sz w:val="24"/>
          <w:szCs w:val="24"/>
        </w:rPr>
        <w:t>这样做，</w:t>
      </w:r>
      <w:r w:rsidR="00901E56" w:rsidRPr="00F35821">
        <w:rPr>
          <w:rFonts w:hint="eastAsia"/>
          <w:sz w:val="24"/>
          <w:szCs w:val="24"/>
        </w:rPr>
        <w:t>虽然的确大大拓宽了学生的知识面，做到了“广”这一层次，但</w:t>
      </w:r>
      <w:r w:rsidR="001E726A" w:rsidRPr="00F35821">
        <w:rPr>
          <w:rFonts w:hint="eastAsia"/>
          <w:sz w:val="24"/>
          <w:szCs w:val="24"/>
        </w:rPr>
        <w:t>却使得</w:t>
      </w:r>
      <w:r w:rsidR="00DF59AC" w:rsidRPr="00F35821">
        <w:rPr>
          <w:rFonts w:hint="eastAsia"/>
          <w:sz w:val="24"/>
          <w:szCs w:val="24"/>
        </w:rPr>
        <w:t>学生</w:t>
      </w:r>
      <w:r w:rsidR="001E726A" w:rsidRPr="00F35821">
        <w:rPr>
          <w:rFonts w:hint="eastAsia"/>
          <w:sz w:val="24"/>
          <w:szCs w:val="24"/>
        </w:rPr>
        <w:t>只能从别人的知识（间接经验）中进行学习，不但使学生难以通过亲自</w:t>
      </w:r>
      <w:r w:rsidR="004D671E" w:rsidRPr="00F35821">
        <w:rPr>
          <w:rFonts w:hint="eastAsia"/>
          <w:sz w:val="24"/>
          <w:szCs w:val="24"/>
        </w:rPr>
        <w:t>体验</w:t>
      </w:r>
      <w:r w:rsidR="001E726A" w:rsidRPr="00F35821">
        <w:rPr>
          <w:rFonts w:hint="eastAsia"/>
          <w:sz w:val="24"/>
          <w:szCs w:val="24"/>
        </w:rPr>
        <w:t>获得经验</w:t>
      </w:r>
      <w:r w:rsidR="004D671E" w:rsidRPr="00F35821">
        <w:rPr>
          <w:rFonts w:hint="eastAsia"/>
          <w:sz w:val="24"/>
          <w:szCs w:val="24"/>
        </w:rPr>
        <w:t>（直接经验）</w:t>
      </w:r>
      <w:r w:rsidR="001E726A" w:rsidRPr="00F35821">
        <w:rPr>
          <w:rFonts w:hint="eastAsia"/>
          <w:sz w:val="24"/>
          <w:szCs w:val="24"/>
        </w:rPr>
        <w:t>、经过思考而内化为自己的知识体系。另外由于很多问题网上都已经直接给出明确的答案，则直接损害了学生思考的权利——更为甚者，由于网络上信息编辑者的水平限制，以致知识良莠不齐，则进一步导致学生</w:t>
      </w:r>
      <w:r w:rsidR="004D671E" w:rsidRPr="00F35821">
        <w:rPr>
          <w:rFonts w:hint="eastAsia"/>
          <w:sz w:val="24"/>
          <w:szCs w:val="24"/>
        </w:rPr>
        <w:t>容易先入为主把有问题的资讯当作知识牢记在心，影响了正确知识的学习。</w:t>
      </w:r>
    </w:p>
    <w:p w:rsidR="004D671E" w:rsidRPr="00F35821" w:rsidRDefault="004D671E" w:rsidP="00215094">
      <w:pPr>
        <w:spacing w:line="360" w:lineRule="auto"/>
        <w:ind w:firstLine="420"/>
        <w:rPr>
          <w:sz w:val="24"/>
          <w:szCs w:val="24"/>
        </w:rPr>
      </w:pPr>
      <w:r w:rsidRPr="00F35821">
        <w:rPr>
          <w:rFonts w:hint="eastAsia"/>
          <w:sz w:val="24"/>
          <w:szCs w:val="24"/>
        </w:rPr>
        <w:t>那么是否存在一种信息技术手段可以让学生通过亲身体验去获取知识？笔者认为，开源硬件是一个不错的选择。</w:t>
      </w:r>
    </w:p>
    <w:p w:rsidR="00215094" w:rsidRPr="00F35821" w:rsidRDefault="004D671E" w:rsidP="00215094">
      <w:pPr>
        <w:spacing w:line="360" w:lineRule="auto"/>
        <w:ind w:firstLine="420"/>
        <w:rPr>
          <w:sz w:val="24"/>
          <w:szCs w:val="24"/>
        </w:rPr>
      </w:pPr>
      <w:r w:rsidRPr="00F35821">
        <w:rPr>
          <w:rFonts w:hint="eastAsia"/>
          <w:sz w:val="24"/>
          <w:szCs w:val="24"/>
        </w:rPr>
        <w:t>开源硬件，是</w:t>
      </w:r>
      <w:r w:rsidR="00B36B2B" w:rsidRPr="00F35821">
        <w:rPr>
          <w:rFonts w:hint="eastAsia"/>
          <w:sz w:val="24"/>
          <w:szCs w:val="24"/>
        </w:rPr>
        <w:t>指与自由及开放原始码软件相同方式设计的计算机和电子硬件</w:t>
      </w:r>
      <w:r w:rsidR="00B42FB4" w:rsidRPr="00F35821">
        <w:rPr>
          <w:rFonts w:hint="eastAsia"/>
          <w:sz w:val="24"/>
          <w:szCs w:val="24"/>
        </w:rPr>
        <w:t>。使用</w:t>
      </w:r>
      <w:r w:rsidR="00F70B07" w:rsidRPr="00F35821">
        <w:rPr>
          <w:rFonts w:hint="eastAsia"/>
          <w:sz w:val="24"/>
          <w:szCs w:val="24"/>
        </w:rPr>
        <w:t>时，</w:t>
      </w:r>
      <w:r w:rsidR="0068689C" w:rsidRPr="00F35821">
        <w:rPr>
          <w:rFonts w:hint="eastAsia"/>
          <w:sz w:val="24"/>
          <w:szCs w:val="24"/>
        </w:rPr>
        <w:t>只需要挑选合适的</w:t>
      </w:r>
      <w:r w:rsidR="00B42FB4" w:rsidRPr="00F35821">
        <w:rPr>
          <w:rFonts w:hint="eastAsia"/>
          <w:sz w:val="24"/>
          <w:szCs w:val="24"/>
        </w:rPr>
        <w:t>开源</w:t>
      </w:r>
      <w:r w:rsidR="00DF01E2" w:rsidRPr="00F35821">
        <w:rPr>
          <w:rFonts w:hint="eastAsia"/>
          <w:sz w:val="24"/>
          <w:szCs w:val="24"/>
        </w:rPr>
        <w:t>主板</w:t>
      </w:r>
      <w:r w:rsidR="00B42FB4" w:rsidRPr="00F35821">
        <w:rPr>
          <w:rFonts w:hint="eastAsia"/>
          <w:sz w:val="24"/>
          <w:szCs w:val="24"/>
        </w:rPr>
        <w:t>和</w:t>
      </w:r>
      <w:r w:rsidR="0068689C" w:rsidRPr="00F35821">
        <w:rPr>
          <w:rFonts w:hint="eastAsia"/>
          <w:sz w:val="24"/>
          <w:szCs w:val="24"/>
        </w:rPr>
        <w:t>传感器，</w:t>
      </w:r>
      <w:r w:rsidR="00DF01E2" w:rsidRPr="00F35821">
        <w:rPr>
          <w:rFonts w:hint="eastAsia"/>
          <w:sz w:val="24"/>
          <w:szCs w:val="24"/>
        </w:rPr>
        <w:t>根据需要编写程序，即可建成让学生进行科技活动的信息技术平台</w:t>
      </w:r>
      <w:r w:rsidR="00F70B07" w:rsidRPr="00F35821">
        <w:rPr>
          <w:rFonts w:hint="eastAsia"/>
          <w:sz w:val="24"/>
          <w:szCs w:val="24"/>
        </w:rPr>
        <w:t>——简单而言就是利用</w:t>
      </w:r>
      <w:r w:rsidR="00DF01E2" w:rsidRPr="00F35821">
        <w:rPr>
          <w:rFonts w:hint="eastAsia"/>
          <w:sz w:val="24"/>
          <w:szCs w:val="24"/>
        </w:rPr>
        <w:t>一个</w:t>
      </w:r>
      <w:r w:rsidR="00F70B07" w:rsidRPr="00F35821">
        <w:rPr>
          <w:rFonts w:hint="eastAsia"/>
          <w:sz w:val="24"/>
          <w:szCs w:val="24"/>
        </w:rPr>
        <w:t>“同时</w:t>
      </w:r>
      <w:r w:rsidR="00DF01E2" w:rsidRPr="00F35821">
        <w:rPr>
          <w:rFonts w:hint="eastAsia"/>
          <w:sz w:val="24"/>
          <w:szCs w:val="24"/>
        </w:rPr>
        <w:t>多路输入</w:t>
      </w:r>
      <w:r w:rsidR="00F70B07" w:rsidRPr="00F35821">
        <w:rPr>
          <w:rFonts w:hint="eastAsia"/>
          <w:sz w:val="24"/>
          <w:szCs w:val="24"/>
        </w:rPr>
        <w:t>的电流计</w:t>
      </w:r>
      <w:r w:rsidR="00F70B07" w:rsidRPr="00F35821">
        <w:rPr>
          <w:rFonts w:hint="eastAsia"/>
          <w:sz w:val="24"/>
          <w:szCs w:val="24"/>
        </w:rPr>
        <w:t>+</w:t>
      </w:r>
      <w:r w:rsidR="00F70B07" w:rsidRPr="00F35821">
        <w:rPr>
          <w:rFonts w:hint="eastAsia"/>
          <w:sz w:val="24"/>
          <w:szCs w:val="24"/>
        </w:rPr>
        <w:t>多路输出的电源”（开源主板），可以根据所编写的程序，“按部就班”地通过测量传感器检测物体所产生的电信号，从而完成一个可以进行连续测量、甚至是作出反馈（如完成某些动作）的仪器。</w:t>
      </w:r>
    </w:p>
    <w:p w:rsidR="004F2532" w:rsidRPr="00F35821" w:rsidRDefault="00F70B07" w:rsidP="00215094">
      <w:pPr>
        <w:spacing w:line="360" w:lineRule="auto"/>
        <w:ind w:firstLine="420"/>
        <w:rPr>
          <w:sz w:val="24"/>
          <w:szCs w:val="24"/>
        </w:rPr>
      </w:pPr>
      <w:r w:rsidRPr="00F35821">
        <w:rPr>
          <w:rFonts w:hint="eastAsia"/>
          <w:sz w:val="24"/>
          <w:szCs w:val="24"/>
        </w:rPr>
        <w:t>和</w:t>
      </w:r>
      <w:r w:rsidR="00215094" w:rsidRPr="00F35821">
        <w:rPr>
          <w:rFonts w:hint="eastAsia"/>
          <w:sz w:val="24"/>
          <w:szCs w:val="24"/>
        </w:rPr>
        <w:t>平常以多媒体技术为主的信息技术相比，利用</w:t>
      </w:r>
      <w:r w:rsidR="004D671E" w:rsidRPr="00F35821">
        <w:rPr>
          <w:rFonts w:hint="eastAsia"/>
          <w:sz w:val="24"/>
          <w:szCs w:val="24"/>
        </w:rPr>
        <w:t>使用开源硬件</w:t>
      </w:r>
      <w:r w:rsidR="00215094" w:rsidRPr="00F35821">
        <w:rPr>
          <w:rFonts w:hint="eastAsia"/>
          <w:sz w:val="24"/>
          <w:szCs w:val="24"/>
        </w:rPr>
        <w:t>构建信息技术平台辅导学生开展科技</w:t>
      </w:r>
      <w:r w:rsidR="00964206" w:rsidRPr="00F35821">
        <w:rPr>
          <w:rFonts w:hint="eastAsia"/>
          <w:sz w:val="24"/>
          <w:szCs w:val="24"/>
        </w:rPr>
        <w:t>活动的好处是：</w:t>
      </w:r>
    </w:p>
    <w:p w:rsidR="00964206" w:rsidRPr="00F35821" w:rsidRDefault="00AF1345" w:rsidP="00215094">
      <w:pPr>
        <w:pStyle w:val="a3"/>
        <w:numPr>
          <w:ilvl w:val="0"/>
          <w:numId w:val="2"/>
        </w:numPr>
        <w:spacing w:line="360" w:lineRule="auto"/>
        <w:ind w:firstLineChars="0"/>
        <w:rPr>
          <w:sz w:val="24"/>
          <w:szCs w:val="24"/>
        </w:rPr>
      </w:pPr>
      <w:r w:rsidRPr="00F35821">
        <w:rPr>
          <w:rFonts w:hint="eastAsia"/>
          <w:sz w:val="24"/>
          <w:szCs w:val="24"/>
        </w:rPr>
        <w:t>可以轻易获得</w:t>
      </w:r>
      <w:r w:rsidR="00F825EF" w:rsidRPr="00F35821">
        <w:rPr>
          <w:rFonts w:hint="eastAsia"/>
          <w:sz w:val="24"/>
          <w:szCs w:val="24"/>
        </w:rPr>
        <w:t>第一手的</w:t>
      </w:r>
      <w:r w:rsidRPr="00F35821">
        <w:rPr>
          <w:rFonts w:hint="eastAsia"/>
          <w:sz w:val="24"/>
          <w:szCs w:val="24"/>
        </w:rPr>
        <w:t>大量</w:t>
      </w:r>
      <w:r w:rsidR="00F825EF" w:rsidRPr="00F35821">
        <w:rPr>
          <w:rFonts w:hint="eastAsia"/>
          <w:sz w:val="24"/>
          <w:szCs w:val="24"/>
        </w:rPr>
        <w:t>连续</w:t>
      </w:r>
      <w:r w:rsidR="00964206" w:rsidRPr="00F35821">
        <w:rPr>
          <w:rFonts w:hint="eastAsia"/>
          <w:sz w:val="24"/>
          <w:szCs w:val="24"/>
        </w:rPr>
        <w:t>数据</w:t>
      </w:r>
    </w:p>
    <w:p w:rsidR="00B36B2B" w:rsidRPr="00F35821" w:rsidRDefault="00215094" w:rsidP="001F4BB5">
      <w:pPr>
        <w:spacing w:line="360" w:lineRule="auto"/>
        <w:ind w:firstLine="420"/>
        <w:rPr>
          <w:sz w:val="24"/>
          <w:szCs w:val="24"/>
        </w:rPr>
      </w:pPr>
      <w:r w:rsidRPr="00F35821">
        <w:rPr>
          <w:rFonts w:hint="eastAsia"/>
          <w:sz w:val="24"/>
          <w:szCs w:val="24"/>
        </w:rPr>
        <w:t>以笔者曾经开展的一个简单实验设计为例——“</w:t>
      </w:r>
      <w:r w:rsidR="00E102E8" w:rsidRPr="00F35821">
        <w:rPr>
          <w:rFonts w:hint="eastAsia"/>
          <w:sz w:val="24"/>
          <w:szCs w:val="24"/>
        </w:rPr>
        <w:t>测量水温变化</w:t>
      </w:r>
      <w:r w:rsidRPr="00F35821">
        <w:rPr>
          <w:rFonts w:hint="eastAsia"/>
          <w:sz w:val="24"/>
          <w:szCs w:val="24"/>
        </w:rPr>
        <w:t>”。传统实验中，要求</w:t>
      </w:r>
      <w:r w:rsidR="00097C4F" w:rsidRPr="00F35821">
        <w:rPr>
          <w:rFonts w:hint="eastAsia"/>
          <w:sz w:val="24"/>
          <w:szCs w:val="24"/>
        </w:rPr>
        <w:t>利用</w:t>
      </w:r>
      <w:r w:rsidRPr="00F35821">
        <w:rPr>
          <w:rFonts w:hint="eastAsia"/>
          <w:sz w:val="24"/>
          <w:szCs w:val="24"/>
        </w:rPr>
        <w:t>温度计和秒表，</w:t>
      </w:r>
      <w:r w:rsidR="00097C4F" w:rsidRPr="00F35821">
        <w:rPr>
          <w:rFonts w:hint="eastAsia"/>
          <w:sz w:val="24"/>
          <w:szCs w:val="24"/>
        </w:rPr>
        <w:t>学生每隔</w:t>
      </w:r>
      <w:r w:rsidR="00097C4F" w:rsidRPr="00F35821">
        <w:rPr>
          <w:rFonts w:hint="eastAsia"/>
          <w:sz w:val="24"/>
          <w:szCs w:val="24"/>
        </w:rPr>
        <w:t>1</w:t>
      </w:r>
      <w:r w:rsidR="00097C4F" w:rsidRPr="00F35821">
        <w:rPr>
          <w:rFonts w:hint="eastAsia"/>
          <w:sz w:val="24"/>
          <w:szCs w:val="24"/>
        </w:rPr>
        <w:t>分钟</w:t>
      </w:r>
      <w:r w:rsidR="00E102E8" w:rsidRPr="00F35821">
        <w:rPr>
          <w:rFonts w:hint="eastAsia"/>
          <w:sz w:val="24"/>
          <w:szCs w:val="24"/>
        </w:rPr>
        <w:t>测量热水的温度变化，然后绘画热水的“温度</w:t>
      </w:r>
      <w:r w:rsidR="00E102E8" w:rsidRPr="00F35821">
        <w:rPr>
          <w:rFonts w:hint="eastAsia"/>
          <w:sz w:val="24"/>
          <w:szCs w:val="24"/>
        </w:rPr>
        <w:t>-</w:t>
      </w:r>
      <w:r w:rsidR="00E102E8" w:rsidRPr="00F35821">
        <w:rPr>
          <w:rFonts w:hint="eastAsia"/>
          <w:sz w:val="24"/>
          <w:szCs w:val="24"/>
        </w:rPr>
        <w:t>时间”变化图，进而让学生知道“</w:t>
      </w:r>
      <w:r w:rsidR="00ED3CA9" w:rsidRPr="00F35821">
        <w:rPr>
          <w:rFonts w:hint="eastAsia"/>
          <w:sz w:val="24"/>
          <w:szCs w:val="24"/>
        </w:rPr>
        <w:t>热水降温的趋势为：先快后慢”。</w:t>
      </w:r>
      <w:r w:rsidR="00ED3CA9" w:rsidRPr="00F35821">
        <w:rPr>
          <w:rFonts w:hint="eastAsia"/>
          <w:sz w:val="24"/>
          <w:szCs w:val="24"/>
        </w:rPr>
        <w:lastRenderedPageBreak/>
        <w:t>然而，由于传统实验中取得的数据比较少，尤其当起始水温与室温相差不超过</w:t>
      </w:r>
      <w:r w:rsidR="00ED3CA9" w:rsidRPr="00F35821">
        <w:rPr>
          <w:rFonts w:hint="eastAsia"/>
          <w:sz w:val="24"/>
          <w:szCs w:val="24"/>
        </w:rPr>
        <w:t>30</w:t>
      </w:r>
      <w:r w:rsidR="00ED3CA9" w:rsidRPr="00F35821">
        <w:rPr>
          <w:rFonts w:hint="eastAsia"/>
          <w:sz w:val="24"/>
          <w:szCs w:val="24"/>
        </w:rPr>
        <w:t>℃时，水温下降速度的变化并不明显，在图表中由于数据点少，</w:t>
      </w:r>
      <w:r w:rsidR="001F4BB5" w:rsidRPr="00F35821">
        <w:rPr>
          <w:rFonts w:hint="eastAsia"/>
          <w:sz w:val="24"/>
          <w:szCs w:val="24"/>
        </w:rPr>
        <w:t>甚至有的</w:t>
      </w:r>
      <w:r w:rsidR="00ED3CA9" w:rsidRPr="00F35821">
        <w:rPr>
          <w:rFonts w:hint="eastAsia"/>
          <w:sz w:val="24"/>
          <w:szCs w:val="24"/>
        </w:rPr>
        <w:t>学生把本来是平滑的曲线</w:t>
      </w:r>
      <w:r w:rsidR="001F4BB5" w:rsidRPr="00F35821">
        <w:rPr>
          <w:rFonts w:hint="eastAsia"/>
          <w:sz w:val="24"/>
          <w:szCs w:val="24"/>
        </w:rPr>
        <w:t>错绘成</w:t>
      </w:r>
      <w:r w:rsidR="00ED3CA9" w:rsidRPr="00F35821">
        <w:rPr>
          <w:rFonts w:hint="eastAsia"/>
          <w:sz w:val="24"/>
          <w:szCs w:val="24"/>
        </w:rPr>
        <w:t>直线</w:t>
      </w:r>
      <w:r w:rsidR="00AF1345" w:rsidRPr="00F35821">
        <w:rPr>
          <w:rFonts w:hint="eastAsia"/>
          <w:sz w:val="24"/>
          <w:szCs w:val="24"/>
        </w:rPr>
        <w:t>（见图</w:t>
      </w:r>
      <w:r w:rsidR="00AF1345" w:rsidRPr="00F35821">
        <w:rPr>
          <w:rFonts w:hint="eastAsia"/>
          <w:sz w:val="24"/>
          <w:szCs w:val="24"/>
        </w:rPr>
        <w:t>1</w:t>
      </w:r>
      <w:r w:rsidR="00AF1345" w:rsidRPr="00F35821">
        <w:rPr>
          <w:rFonts w:hint="eastAsia"/>
          <w:sz w:val="24"/>
          <w:szCs w:val="24"/>
        </w:rPr>
        <w:t>）</w:t>
      </w:r>
      <w:r w:rsidR="00E130B5" w:rsidRPr="00F35821">
        <w:rPr>
          <w:rFonts w:hint="eastAsia"/>
          <w:sz w:val="24"/>
          <w:szCs w:val="24"/>
        </w:rPr>
        <w:t>，即便老师反反复复地说明图线的真实形状，但学生由于缺乏亲身体验、更缺乏相应的理论知识，往往老师的“苦口婆心”不过变成了学生的“囫囵吞枣”、“死记硬背”而已。</w:t>
      </w:r>
    </w:p>
    <w:p w:rsidR="001F4BB5" w:rsidRPr="00F35821" w:rsidRDefault="00AF1345" w:rsidP="00AF1345">
      <w:pPr>
        <w:spacing w:line="360" w:lineRule="auto"/>
        <w:jc w:val="center"/>
        <w:rPr>
          <w:sz w:val="24"/>
          <w:szCs w:val="24"/>
        </w:rPr>
      </w:pPr>
      <w:r w:rsidRPr="00F35821">
        <w:rPr>
          <w:noProof/>
          <w:sz w:val="24"/>
          <w:szCs w:val="24"/>
        </w:rPr>
        <w:drawing>
          <wp:inline distT="0" distB="0" distL="0" distR="0">
            <wp:extent cx="5400000" cy="2880000"/>
            <wp:effectExtent l="0" t="0" r="10795" b="15875"/>
            <wp:docPr id="3" name="图表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F1345" w:rsidRPr="00F35821" w:rsidRDefault="00AF1345" w:rsidP="00AF1345">
      <w:pPr>
        <w:spacing w:line="360" w:lineRule="auto"/>
        <w:jc w:val="center"/>
        <w:rPr>
          <w:sz w:val="24"/>
          <w:szCs w:val="24"/>
        </w:rPr>
      </w:pPr>
      <w:r w:rsidRPr="00F35821">
        <w:rPr>
          <w:rFonts w:hint="eastAsia"/>
          <w:sz w:val="24"/>
          <w:szCs w:val="24"/>
        </w:rPr>
        <w:t>图</w:t>
      </w:r>
      <w:r w:rsidRPr="00F35821">
        <w:rPr>
          <w:rFonts w:hint="eastAsia"/>
          <w:sz w:val="24"/>
          <w:szCs w:val="24"/>
        </w:rPr>
        <w:t xml:space="preserve">1 </w:t>
      </w:r>
      <w:r w:rsidRPr="00F35821">
        <w:rPr>
          <w:rFonts w:hint="eastAsia"/>
          <w:sz w:val="24"/>
          <w:szCs w:val="24"/>
        </w:rPr>
        <w:t>传统实验方式测量水温变化所得图表（时间间隔</w:t>
      </w:r>
      <w:r w:rsidRPr="00F35821">
        <w:rPr>
          <w:rFonts w:hint="eastAsia"/>
          <w:sz w:val="24"/>
          <w:szCs w:val="24"/>
        </w:rPr>
        <w:t>60</w:t>
      </w:r>
      <w:r w:rsidRPr="00F35821">
        <w:rPr>
          <w:rFonts w:hint="eastAsia"/>
          <w:sz w:val="24"/>
          <w:szCs w:val="24"/>
        </w:rPr>
        <w:t>秒）</w:t>
      </w:r>
    </w:p>
    <w:p w:rsidR="00AF1345" w:rsidRPr="00F35821" w:rsidRDefault="00AF1345" w:rsidP="00AF1345">
      <w:pPr>
        <w:spacing w:line="360" w:lineRule="auto"/>
        <w:rPr>
          <w:sz w:val="24"/>
          <w:szCs w:val="24"/>
        </w:rPr>
      </w:pPr>
    </w:p>
    <w:p w:rsidR="00AF1345" w:rsidRPr="00F35821" w:rsidRDefault="00AF1345" w:rsidP="00AF1345">
      <w:pPr>
        <w:spacing w:line="360" w:lineRule="auto"/>
        <w:ind w:firstLine="420"/>
        <w:rPr>
          <w:sz w:val="24"/>
          <w:szCs w:val="24"/>
        </w:rPr>
      </w:pPr>
      <w:r w:rsidRPr="00F35821">
        <w:rPr>
          <w:rFonts w:hint="eastAsia"/>
          <w:sz w:val="24"/>
          <w:szCs w:val="24"/>
        </w:rPr>
        <w:t>而改用开元硬件方式</w:t>
      </w:r>
      <w:r w:rsidR="00B142D9" w:rsidRPr="00F35821">
        <w:rPr>
          <w:rFonts w:hint="eastAsia"/>
          <w:sz w:val="24"/>
          <w:szCs w:val="24"/>
        </w:rPr>
        <w:t>——</w:t>
      </w:r>
      <w:r w:rsidR="002C7E76" w:rsidRPr="00F35821">
        <w:rPr>
          <w:rFonts w:hint="eastAsia"/>
          <w:sz w:val="24"/>
          <w:szCs w:val="24"/>
        </w:rPr>
        <w:t>开源主板</w:t>
      </w:r>
      <w:r w:rsidR="002C7E76" w:rsidRPr="00F35821">
        <w:rPr>
          <w:rFonts w:hint="eastAsia"/>
          <w:sz w:val="24"/>
          <w:szCs w:val="24"/>
        </w:rPr>
        <w:t>+</w:t>
      </w:r>
      <w:r w:rsidR="002C7E76" w:rsidRPr="00F35821">
        <w:rPr>
          <w:rFonts w:hint="eastAsia"/>
          <w:sz w:val="24"/>
          <w:szCs w:val="24"/>
        </w:rPr>
        <w:t>温度传感器</w:t>
      </w:r>
      <w:r w:rsidR="00B142D9" w:rsidRPr="00F35821">
        <w:rPr>
          <w:rFonts w:hint="eastAsia"/>
          <w:sz w:val="24"/>
          <w:szCs w:val="24"/>
        </w:rPr>
        <w:t>制成温度测量记录仪——</w:t>
      </w:r>
      <w:r w:rsidRPr="00F35821">
        <w:rPr>
          <w:rFonts w:hint="eastAsia"/>
          <w:sz w:val="24"/>
          <w:szCs w:val="24"/>
        </w:rPr>
        <w:t>进行测量，由于时间控制完全可以由开源主板上的时钟（精确</w:t>
      </w:r>
      <w:r w:rsidR="00E130B5" w:rsidRPr="00F35821">
        <w:rPr>
          <w:rFonts w:hint="eastAsia"/>
          <w:sz w:val="24"/>
          <w:szCs w:val="24"/>
        </w:rPr>
        <w:t>度</w:t>
      </w:r>
      <w:r w:rsidRPr="00F35821">
        <w:rPr>
          <w:rFonts w:hint="eastAsia"/>
          <w:sz w:val="24"/>
          <w:szCs w:val="24"/>
        </w:rPr>
        <w:t>可以到毫秒或以上）代劳，获取数据的时间间隔可以</w:t>
      </w:r>
      <w:r w:rsidR="002C7E76" w:rsidRPr="00F35821">
        <w:rPr>
          <w:rFonts w:hint="eastAsia"/>
          <w:sz w:val="24"/>
          <w:szCs w:val="24"/>
        </w:rPr>
        <w:t>通过编程</w:t>
      </w:r>
      <w:r w:rsidRPr="00F35821">
        <w:rPr>
          <w:rFonts w:hint="eastAsia"/>
          <w:sz w:val="24"/>
          <w:szCs w:val="24"/>
        </w:rPr>
        <w:t>设置，因此可以轻易取得大量的连续数据。</w:t>
      </w:r>
    </w:p>
    <w:p w:rsidR="001F4BB5" w:rsidRPr="00F35821" w:rsidRDefault="00AF1345" w:rsidP="00AF1345">
      <w:pPr>
        <w:spacing w:line="360" w:lineRule="auto"/>
        <w:jc w:val="center"/>
        <w:rPr>
          <w:sz w:val="24"/>
          <w:szCs w:val="24"/>
        </w:rPr>
      </w:pPr>
      <w:r w:rsidRPr="00F35821">
        <w:rPr>
          <w:noProof/>
          <w:sz w:val="24"/>
          <w:szCs w:val="24"/>
        </w:rPr>
        <w:lastRenderedPageBreak/>
        <w:drawing>
          <wp:inline distT="0" distB="0" distL="0" distR="0">
            <wp:extent cx="5400000" cy="2880000"/>
            <wp:effectExtent l="0" t="0" r="10795" b="15875"/>
            <wp:docPr id="1"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F4BB5" w:rsidRPr="00F35821" w:rsidRDefault="00AF1345" w:rsidP="00AF1345">
      <w:pPr>
        <w:spacing w:line="360" w:lineRule="auto"/>
        <w:jc w:val="center"/>
        <w:rPr>
          <w:sz w:val="24"/>
          <w:szCs w:val="24"/>
        </w:rPr>
      </w:pPr>
      <w:r w:rsidRPr="00F35821">
        <w:rPr>
          <w:rFonts w:hint="eastAsia"/>
          <w:sz w:val="24"/>
          <w:szCs w:val="24"/>
        </w:rPr>
        <w:t>图</w:t>
      </w:r>
      <w:r w:rsidRPr="00F35821">
        <w:rPr>
          <w:rFonts w:hint="eastAsia"/>
          <w:sz w:val="24"/>
          <w:szCs w:val="24"/>
        </w:rPr>
        <w:t xml:space="preserve">2 </w:t>
      </w:r>
      <w:r w:rsidRPr="00F35821">
        <w:rPr>
          <w:rFonts w:hint="eastAsia"/>
          <w:sz w:val="24"/>
          <w:szCs w:val="24"/>
        </w:rPr>
        <w:t>用开元硬件方式测量水温变化所得图表（时间间隔</w:t>
      </w:r>
      <w:r w:rsidRPr="00F35821">
        <w:rPr>
          <w:rFonts w:hint="eastAsia"/>
          <w:sz w:val="24"/>
          <w:szCs w:val="24"/>
        </w:rPr>
        <w:t>10</w:t>
      </w:r>
      <w:r w:rsidRPr="00F35821">
        <w:rPr>
          <w:rFonts w:hint="eastAsia"/>
          <w:sz w:val="24"/>
          <w:szCs w:val="24"/>
        </w:rPr>
        <w:t>秒）</w:t>
      </w:r>
    </w:p>
    <w:p w:rsidR="00AF1345" w:rsidRPr="00F35821" w:rsidRDefault="00AF1345" w:rsidP="00AF1345">
      <w:pPr>
        <w:spacing w:line="360" w:lineRule="auto"/>
        <w:rPr>
          <w:sz w:val="24"/>
          <w:szCs w:val="24"/>
        </w:rPr>
      </w:pPr>
      <w:r w:rsidRPr="00F35821">
        <w:rPr>
          <w:rFonts w:hint="eastAsia"/>
          <w:sz w:val="24"/>
          <w:szCs w:val="24"/>
        </w:rPr>
        <w:t>面对</w:t>
      </w:r>
      <w:r w:rsidR="00E130B5" w:rsidRPr="00F35821">
        <w:rPr>
          <w:rFonts w:hint="eastAsia"/>
          <w:sz w:val="24"/>
          <w:szCs w:val="24"/>
        </w:rPr>
        <w:t>大量的、</w:t>
      </w:r>
      <w:r w:rsidRPr="00F35821">
        <w:rPr>
          <w:rFonts w:hint="eastAsia"/>
          <w:sz w:val="24"/>
          <w:szCs w:val="24"/>
        </w:rPr>
        <w:t>更精准的数据，学生更能在事实基础上得出准确的结论。</w:t>
      </w:r>
    </w:p>
    <w:p w:rsidR="00964206" w:rsidRPr="00F35821" w:rsidRDefault="00964206" w:rsidP="00215094">
      <w:pPr>
        <w:pStyle w:val="a3"/>
        <w:numPr>
          <w:ilvl w:val="0"/>
          <w:numId w:val="2"/>
        </w:numPr>
        <w:spacing w:line="360" w:lineRule="auto"/>
        <w:ind w:firstLineChars="0"/>
        <w:rPr>
          <w:sz w:val="24"/>
          <w:szCs w:val="24"/>
        </w:rPr>
      </w:pPr>
      <w:r w:rsidRPr="00F35821">
        <w:rPr>
          <w:rFonts w:hint="eastAsia"/>
          <w:sz w:val="24"/>
          <w:szCs w:val="24"/>
        </w:rPr>
        <w:t>结合互联网技术，可以让学生随时随地进行科学探究而不受时空限制</w:t>
      </w:r>
    </w:p>
    <w:p w:rsidR="002C7E76" w:rsidRPr="00F35821" w:rsidRDefault="002C7E76" w:rsidP="002C7E76">
      <w:pPr>
        <w:spacing w:line="360" w:lineRule="auto"/>
        <w:rPr>
          <w:sz w:val="24"/>
          <w:szCs w:val="24"/>
        </w:rPr>
      </w:pPr>
      <w:r w:rsidRPr="00F35821">
        <w:rPr>
          <w:rFonts w:hint="eastAsia"/>
          <w:sz w:val="24"/>
          <w:szCs w:val="24"/>
        </w:rPr>
        <w:t>以天气的记录为例。传统方式是，让学生自己去学校的气象站里定时进行记录——当然现在也可以通过互联网登陆气象网站获取相关信息。然而，这两种方法，前者受时间、空间的限制比较大，学生上课时、回家了就难以继续，而后者得到的可能是本地区大范围的平均值（数据不准），如果要连续测量某个小范围地区的天气变化则较难实现。</w:t>
      </w:r>
      <w:r w:rsidR="00B65C23" w:rsidRPr="00F35821">
        <w:rPr>
          <w:rFonts w:hint="eastAsia"/>
          <w:sz w:val="24"/>
          <w:szCs w:val="24"/>
        </w:rPr>
        <w:t>而采用开源硬件的方式进行记录，在“开源主板</w:t>
      </w:r>
      <w:r w:rsidR="00B65C23" w:rsidRPr="00F35821">
        <w:rPr>
          <w:rFonts w:hint="eastAsia"/>
          <w:sz w:val="24"/>
          <w:szCs w:val="24"/>
        </w:rPr>
        <w:t>+</w:t>
      </w:r>
      <w:r w:rsidR="00B65C23" w:rsidRPr="00F35821">
        <w:rPr>
          <w:rFonts w:hint="eastAsia"/>
          <w:sz w:val="24"/>
          <w:szCs w:val="24"/>
        </w:rPr>
        <w:t>气象类传感器”的基础上，把装置连接到互联网，则学生可以随时记录相关数据——甚至可以把多个这样的装置放置到不同的地方，只要网络连接好，则可以进一步摆脱时间和空间的限制，进而更好地对数据进行比较、归纳等方式得出结论，并内化为自己的技能和知识。</w:t>
      </w:r>
    </w:p>
    <w:p w:rsidR="00964206" w:rsidRPr="00F35821" w:rsidRDefault="00964206" w:rsidP="00215094">
      <w:pPr>
        <w:pStyle w:val="a3"/>
        <w:numPr>
          <w:ilvl w:val="0"/>
          <w:numId w:val="2"/>
        </w:numPr>
        <w:spacing w:line="360" w:lineRule="auto"/>
        <w:ind w:firstLineChars="0"/>
        <w:rPr>
          <w:sz w:val="24"/>
          <w:szCs w:val="24"/>
        </w:rPr>
      </w:pPr>
      <w:r w:rsidRPr="00F35821">
        <w:rPr>
          <w:rFonts w:hint="eastAsia"/>
          <w:sz w:val="24"/>
          <w:szCs w:val="24"/>
        </w:rPr>
        <w:t>可进一步培养学生的动手能力</w:t>
      </w:r>
    </w:p>
    <w:p w:rsidR="00B65C23" w:rsidRPr="00F35821" w:rsidRDefault="00B65C23" w:rsidP="000E614C">
      <w:pPr>
        <w:spacing w:line="360" w:lineRule="auto"/>
        <w:ind w:firstLineChars="200" w:firstLine="480"/>
        <w:rPr>
          <w:sz w:val="24"/>
          <w:szCs w:val="24"/>
        </w:rPr>
      </w:pPr>
      <w:r w:rsidRPr="00F35821">
        <w:rPr>
          <w:rFonts w:hint="eastAsia"/>
          <w:sz w:val="24"/>
          <w:szCs w:val="24"/>
        </w:rPr>
        <w:t>由于开源硬件的获取比较容易，不但可以从网络电商中采购，也可以从街上的电子上铺中购得，因此学生只要有想法就可以进行尝试。例如有一学生就尝试利用旋转电位器这一“电子仪器”进行改装制成“量角器”</w:t>
      </w:r>
      <w:r w:rsidR="00B142D9" w:rsidRPr="00F35821">
        <w:rPr>
          <w:rFonts w:hint="eastAsia"/>
          <w:sz w:val="24"/>
          <w:szCs w:val="24"/>
        </w:rPr>
        <w:t>。又例如前面所述的温度测量记录仪，学生进一步发挥创意，把温度传感器的感应部分涂上不同颜色代替课本中“颜色与吸热”实验的装置（不同材质、颜色的纸袋</w:t>
      </w:r>
      <w:r w:rsidR="00B142D9" w:rsidRPr="00F35821">
        <w:rPr>
          <w:rFonts w:hint="eastAsia"/>
          <w:sz w:val="24"/>
          <w:szCs w:val="24"/>
        </w:rPr>
        <w:t>+</w:t>
      </w:r>
      <w:r w:rsidR="00B142D9" w:rsidRPr="00F35821">
        <w:rPr>
          <w:rFonts w:hint="eastAsia"/>
          <w:sz w:val="24"/>
          <w:szCs w:val="24"/>
        </w:rPr>
        <w:t>温度计），置于阳光下，通过对数据分析指出课本中实验当中的问题，撰写成文章参加比赛，获</w:t>
      </w:r>
      <w:r w:rsidR="00B142D9" w:rsidRPr="00F35821">
        <w:rPr>
          <w:rFonts w:hint="eastAsia"/>
          <w:sz w:val="24"/>
          <w:szCs w:val="24"/>
        </w:rPr>
        <w:lastRenderedPageBreak/>
        <w:t>得佳绩。</w:t>
      </w:r>
    </w:p>
    <w:p w:rsidR="00AD7B18" w:rsidRPr="00F35821" w:rsidRDefault="00AD7B18" w:rsidP="00215094">
      <w:pPr>
        <w:pStyle w:val="a3"/>
        <w:numPr>
          <w:ilvl w:val="0"/>
          <w:numId w:val="2"/>
        </w:numPr>
        <w:spacing w:line="360" w:lineRule="auto"/>
        <w:ind w:firstLineChars="0"/>
        <w:rPr>
          <w:sz w:val="24"/>
          <w:szCs w:val="24"/>
        </w:rPr>
      </w:pPr>
      <w:r w:rsidRPr="00F35821">
        <w:rPr>
          <w:rFonts w:hint="eastAsia"/>
          <w:sz w:val="24"/>
          <w:szCs w:val="24"/>
        </w:rPr>
        <w:t>性价比高</w:t>
      </w:r>
    </w:p>
    <w:p w:rsidR="00B142D9" w:rsidRPr="00F35821" w:rsidRDefault="00AD7B18" w:rsidP="00B142D9">
      <w:pPr>
        <w:spacing w:line="360" w:lineRule="auto"/>
        <w:ind w:firstLine="420"/>
        <w:rPr>
          <w:sz w:val="24"/>
          <w:szCs w:val="24"/>
        </w:rPr>
      </w:pPr>
      <w:r w:rsidRPr="00F35821">
        <w:rPr>
          <w:rFonts w:hint="eastAsia"/>
          <w:sz w:val="24"/>
          <w:szCs w:val="24"/>
        </w:rPr>
        <w:t>虽然市面上有许多现成的电子仪器仪表可以实现开源硬件的功能，然而由于设计专利等因素影响，价格相比用开源硬件制作的要贵。而开源硬件的设计初衷，就是为了学习，而所谓“开源”即相对于专门设计的硬件产品，设计专利对价格因素的影响要小得多。以一台多路温度记录仪为例，现成产品的价格需要成百上千，但如果以“</w:t>
      </w:r>
      <w:r w:rsidRPr="00F35821">
        <w:rPr>
          <w:rFonts w:hint="eastAsia"/>
          <w:sz w:val="24"/>
          <w:szCs w:val="24"/>
        </w:rPr>
        <w:t>Arduino</w:t>
      </w:r>
      <w:r w:rsidRPr="00F35821">
        <w:rPr>
          <w:rFonts w:hint="eastAsia"/>
          <w:sz w:val="24"/>
          <w:szCs w:val="24"/>
        </w:rPr>
        <w:t>主板＋温度传感器”的方式进行</w:t>
      </w:r>
      <w:r w:rsidR="00B142D9" w:rsidRPr="00F35821">
        <w:rPr>
          <w:rFonts w:hint="eastAsia"/>
          <w:sz w:val="24"/>
          <w:szCs w:val="24"/>
        </w:rPr>
        <w:t>组建，价格则只要几十块到百多块就够了（视温度传感器的数量</w:t>
      </w:r>
      <w:r w:rsidR="00967BC3" w:rsidRPr="00F35821">
        <w:rPr>
          <w:rFonts w:hint="eastAsia"/>
          <w:sz w:val="24"/>
          <w:szCs w:val="24"/>
        </w:rPr>
        <w:t>和精度</w:t>
      </w:r>
      <w:r w:rsidR="00B142D9" w:rsidRPr="00F35821">
        <w:rPr>
          <w:rFonts w:hint="eastAsia"/>
          <w:sz w:val="24"/>
          <w:szCs w:val="24"/>
        </w:rPr>
        <w:t>而定）。</w:t>
      </w:r>
    </w:p>
    <w:p w:rsidR="00B74688" w:rsidRPr="00F35821" w:rsidRDefault="00964206" w:rsidP="00B74688">
      <w:pPr>
        <w:spacing w:line="360" w:lineRule="auto"/>
        <w:ind w:firstLine="420"/>
        <w:rPr>
          <w:sz w:val="24"/>
          <w:szCs w:val="24"/>
        </w:rPr>
      </w:pPr>
      <w:r w:rsidRPr="00F35821">
        <w:rPr>
          <w:rFonts w:hint="eastAsia"/>
          <w:sz w:val="24"/>
          <w:szCs w:val="24"/>
        </w:rPr>
        <w:t>虽然优点不少，但</w:t>
      </w:r>
      <w:r w:rsidR="00AD7B18" w:rsidRPr="00F35821">
        <w:rPr>
          <w:rFonts w:hint="eastAsia"/>
          <w:sz w:val="24"/>
          <w:szCs w:val="24"/>
        </w:rPr>
        <w:t>使用时还是有需要注意的地方：</w:t>
      </w:r>
    </w:p>
    <w:p w:rsidR="00B74688" w:rsidRPr="00F35821" w:rsidRDefault="00B74688" w:rsidP="00B74688">
      <w:pPr>
        <w:spacing w:line="360" w:lineRule="auto"/>
        <w:ind w:firstLine="420"/>
        <w:rPr>
          <w:sz w:val="24"/>
          <w:szCs w:val="24"/>
        </w:rPr>
      </w:pPr>
      <w:r w:rsidRPr="00F35821">
        <w:rPr>
          <w:sz w:val="24"/>
          <w:szCs w:val="24"/>
        </w:rPr>
        <w:t>1</w:t>
      </w:r>
      <w:r w:rsidRPr="00F35821">
        <w:rPr>
          <w:rFonts w:hint="eastAsia"/>
          <w:sz w:val="24"/>
          <w:szCs w:val="24"/>
        </w:rPr>
        <w:t>．</w:t>
      </w:r>
      <w:r w:rsidR="00F55593" w:rsidRPr="00F35821">
        <w:rPr>
          <w:rFonts w:hint="eastAsia"/>
          <w:sz w:val="24"/>
          <w:szCs w:val="24"/>
        </w:rPr>
        <w:t>传统实验是学生学习科学知识的基础</w:t>
      </w:r>
      <w:r w:rsidRPr="00F35821">
        <w:rPr>
          <w:rFonts w:hint="eastAsia"/>
          <w:sz w:val="24"/>
          <w:szCs w:val="24"/>
        </w:rPr>
        <w:t>，开源硬件不能完全代替传统实验。</w:t>
      </w:r>
      <w:r w:rsidR="00F55593" w:rsidRPr="00F35821">
        <w:rPr>
          <w:rFonts w:hint="eastAsia"/>
          <w:sz w:val="24"/>
          <w:szCs w:val="24"/>
        </w:rPr>
        <w:t>开源硬件建立的测量装置，的确是学生利用信息技术手段进行科技活动的一个好手段，然而这些装置直接检测的，其实是传感器测量产生的电信号，而传感器如何进行测量这些则和传统实验有比较大的关系</w:t>
      </w:r>
      <w:r w:rsidR="008D6774" w:rsidRPr="00F35821">
        <w:rPr>
          <w:rFonts w:hint="eastAsia"/>
          <w:sz w:val="24"/>
          <w:szCs w:val="24"/>
        </w:rPr>
        <w:t>。例如，温度计测量温度实质是测量物体在不同温度下某种特性（体积、电阻等）的变化而得的，学生在传统实验中才可以深刻体会到这些温度引起的变化，而当学生要学习这部分知识时，如果简单地用开源硬件来进行实验，是不可能达到预期目的的；同时，当学生能把这些物体变化时导致特性产生变化的现象、原理掌握了，才可以产生令人意想不到的创意，</w:t>
      </w:r>
      <w:r w:rsidR="00F55593" w:rsidRPr="00F35821">
        <w:rPr>
          <w:rFonts w:hint="eastAsia"/>
          <w:sz w:val="24"/>
          <w:szCs w:val="24"/>
        </w:rPr>
        <w:t>如前述的由电位器改装的量角器，如果学生仅仅懂得通过传感器直接测量角度的话，是不会想到这样的设计的。</w:t>
      </w:r>
    </w:p>
    <w:p w:rsidR="00F55593" w:rsidRPr="00F35821" w:rsidRDefault="00B74688" w:rsidP="00F825EF">
      <w:pPr>
        <w:spacing w:line="360" w:lineRule="auto"/>
        <w:ind w:firstLine="420"/>
        <w:rPr>
          <w:sz w:val="24"/>
          <w:szCs w:val="24"/>
        </w:rPr>
      </w:pPr>
      <w:r w:rsidRPr="00F35821">
        <w:rPr>
          <w:rFonts w:hint="eastAsia"/>
          <w:sz w:val="24"/>
          <w:szCs w:val="24"/>
        </w:rPr>
        <w:t>2</w:t>
      </w:r>
      <w:r w:rsidRPr="00F35821">
        <w:rPr>
          <w:rFonts w:hint="eastAsia"/>
          <w:sz w:val="24"/>
          <w:szCs w:val="24"/>
        </w:rPr>
        <w:t>．</w:t>
      </w:r>
      <w:r w:rsidR="00F55593" w:rsidRPr="00F35821">
        <w:rPr>
          <w:rFonts w:hint="eastAsia"/>
          <w:sz w:val="24"/>
          <w:szCs w:val="24"/>
        </w:rPr>
        <w:t>开源硬件的使用对教师、学生的能力有一定的要求</w:t>
      </w:r>
      <w:r w:rsidRPr="00F35821">
        <w:rPr>
          <w:rFonts w:hint="eastAsia"/>
          <w:sz w:val="24"/>
          <w:szCs w:val="24"/>
        </w:rPr>
        <w:t>。</w:t>
      </w:r>
      <w:r w:rsidR="00F55593" w:rsidRPr="00F35821">
        <w:rPr>
          <w:rFonts w:hint="eastAsia"/>
          <w:sz w:val="24"/>
          <w:szCs w:val="24"/>
        </w:rPr>
        <w:t>虽然假设一个开源硬件信息技术平台的原理并不复杂，硬件部分只需要简单的</w:t>
      </w:r>
      <w:r w:rsidR="00D556AB" w:rsidRPr="00F35821">
        <w:rPr>
          <w:rFonts w:hint="eastAsia"/>
          <w:sz w:val="24"/>
          <w:szCs w:val="24"/>
        </w:rPr>
        <w:t>“开源主板</w:t>
      </w:r>
      <w:r w:rsidR="00D556AB" w:rsidRPr="00F35821">
        <w:rPr>
          <w:rFonts w:hint="eastAsia"/>
          <w:sz w:val="24"/>
          <w:szCs w:val="24"/>
        </w:rPr>
        <w:t>-</w:t>
      </w:r>
      <w:r w:rsidR="00D556AB" w:rsidRPr="00F35821">
        <w:rPr>
          <w:rFonts w:hint="eastAsia"/>
          <w:sz w:val="24"/>
          <w:szCs w:val="24"/>
        </w:rPr>
        <w:t>传感器”连接就够了，然而如何进行编程才是比较棘手的地方。对教师而言不懂还可以自学或求教于人，但如果要完全放手由学生自行制作，低年级的学生则比较不现实。</w:t>
      </w:r>
      <w:r w:rsidR="008D6774" w:rsidRPr="00F35821">
        <w:rPr>
          <w:rFonts w:hint="eastAsia"/>
          <w:sz w:val="24"/>
          <w:szCs w:val="24"/>
        </w:rPr>
        <w:t>比较值得欣喜的是，</w:t>
      </w:r>
      <w:r w:rsidR="00967BC3" w:rsidRPr="00F35821">
        <w:rPr>
          <w:rFonts w:hint="eastAsia"/>
          <w:sz w:val="24"/>
          <w:szCs w:val="24"/>
        </w:rPr>
        <w:t>编程软件的图形化，以及由于硬件开源而释放出来的大量程序代码在互联网上唾手可得，因此学生要学习也并非完全不可能。</w:t>
      </w:r>
    </w:p>
    <w:p w:rsidR="00F825EF" w:rsidRPr="00F35821" w:rsidRDefault="00F825EF" w:rsidP="00F825EF">
      <w:pPr>
        <w:spacing w:line="360" w:lineRule="auto"/>
        <w:ind w:firstLine="420"/>
        <w:rPr>
          <w:sz w:val="24"/>
          <w:szCs w:val="24"/>
        </w:rPr>
      </w:pPr>
      <w:r w:rsidRPr="00F35821">
        <w:rPr>
          <w:rFonts w:hint="eastAsia"/>
          <w:sz w:val="24"/>
          <w:szCs w:val="24"/>
        </w:rPr>
        <w:t>3</w:t>
      </w:r>
      <w:r w:rsidRPr="00F35821">
        <w:rPr>
          <w:rFonts w:hint="eastAsia"/>
          <w:sz w:val="24"/>
          <w:szCs w:val="24"/>
        </w:rPr>
        <w:t>．开源硬件和多媒体使用，是开展科学活动中信息技术使用的不同方面</w:t>
      </w:r>
      <w:r w:rsidR="00B74688" w:rsidRPr="00F35821">
        <w:rPr>
          <w:rFonts w:hint="eastAsia"/>
          <w:sz w:val="24"/>
          <w:szCs w:val="24"/>
        </w:rPr>
        <w:t>，</w:t>
      </w:r>
      <w:r w:rsidR="002C103D" w:rsidRPr="00F35821">
        <w:rPr>
          <w:rFonts w:hint="eastAsia"/>
          <w:sz w:val="24"/>
          <w:szCs w:val="24"/>
        </w:rPr>
        <w:t>虽然前者可以让学生得到科学实验中的第一手资料，使学生学得更“精”，让学生更能通过实践的成功中去感受科学、喜欢科学；但后者却是可以通过声、色等感官刺激来让学生从不同的方面去热爱科学，同时拓宽学生的知识面。因此，开</w:t>
      </w:r>
      <w:r w:rsidR="002C103D" w:rsidRPr="00F35821">
        <w:rPr>
          <w:rFonts w:hint="eastAsia"/>
          <w:sz w:val="24"/>
          <w:szCs w:val="24"/>
        </w:rPr>
        <w:lastRenderedPageBreak/>
        <w:t>展活动的时候并不能把两者单纯地割裂开来，而应考虑如何调配二者，使之更好地适合学生的发展。</w:t>
      </w:r>
    </w:p>
    <w:p w:rsidR="00F55593" w:rsidRPr="00F35821" w:rsidRDefault="00F55593" w:rsidP="00F825EF">
      <w:pPr>
        <w:spacing w:line="360" w:lineRule="auto"/>
        <w:rPr>
          <w:sz w:val="24"/>
          <w:szCs w:val="24"/>
        </w:rPr>
      </w:pPr>
    </w:p>
    <w:p w:rsidR="00C07BB0" w:rsidRPr="00F35821" w:rsidRDefault="00C07BB0" w:rsidP="00F825EF">
      <w:pPr>
        <w:spacing w:line="360" w:lineRule="auto"/>
        <w:rPr>
          <w:sz w:val="24"/>
          <w:szCs w:val="24"/>
        </w:rPr>
      </w:pPr>
    </w:p>
    <w:p w:rsidR="00C07BB0" w:rsidRPr="000E614C" w:rsidRDefault="00C07BB0" w:rsidP="000E614C">
      <w:pPr>
        <w:spacing w:line="360" w:lineRule="auto"/>
        <w:jc w:val="center"/>
        <w:rPr>
          <w:b/>
          <w:sz w:val="24"/>
          <w:szCs w:val="24"/>
        </w:rPr>
      </w:pPr>
      <w:r w:rsidRPr="000E614C">
        <w:rPr>
          <w:rFonts w:hint="eastAsia"/>
          <w:b/>
          <w:sz w:val="24"/>
          <w:szCs w:val="24"/>
        </w:rPr>
        <w:t>参考文献</w:t>
      </w:r>
    </w:p>
    <w:p w:rsidR="00C07BB0" w:rsidRPr="00F35821" w:rsidRDefault="00C07BB0" w:rsidP="000E614C">
      <w:pPr>
        <w:spacing w:line="360" w:lineRule="auto"/>
        <w:ind w:firstLineChars="200" w:firstLine="480"/>
        <w:rPr>
          <w:sz w:val="24"/>
          <w:szCs w:val="24"/>
        </w:rPr>
      </w:pPr>
      <w:r w:rsidRPr="00F35821">
        <w:rPr>
          <w:rFonts w:hint="eastAsia"/>
          <w:sz w:val="24"/>
          <w:szCs w:val="24"/>
        </w:rPr>
        <w:t>1</w:t>
      </w:r>
      <w:r w:rsidRPr="00F35821">
        <w:rPr>
          <w:rFonts w:hint="eastAsia"/>
          <w:sz w:val="24"/>
          <w:szCs w:val="24"/>
        </w:rPr>
        <w:t>．《小学科学课程标准》</w:t>
      </w:r>
    </w:p>
    <w:sectPr w:rsidR="00C07BB0" w:rsidRPr="00F35821" w:rsidSect="00D613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2CE" w:rsidRDefault="004762CE" w:rsidP="000E614C">
      <w:r>
        <w:separator/>
      </w:r>
    </w:p>
  </w:endnote>
  <w:endnote w:type="continuationSeparator" w:id="1">
    <w:p w:rsidR="004762CE" w:rsidRDefault="004762CE" w:rsidP="000E61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2CE" w:rsidRDefault="004762CE" w:rsidP="000E614C">
      <w:r>
        <w:separator/>
      </w:r>
    </w:p>
  </w:footnote>
  <w:footnote w:type="continuationSeparator" w:id="1">
    <w:p w:rsidR="004762CE" w:rsidRDefault="004762CE" w:rsidP="000E61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93EFA"/>
    <w:multiLevelType w:val="hybridMultilevel"/>
    <w:tmpl w:val="66289E92"/>
    <w:lvl w:ilvl="0" w:tplc="5C3AAFD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36550AB1"/>
    <w:multiLevelType w:val="hybridMultilevel"/>
    <w:tmpl w:val="C316D896"/>
    <w:lvl w:ilvl="0" w:tplc="12E069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7760E3F"/>
    <w:multiLevelType w:val="hybridMultilevel"/>
    <w:tmpl w:val="0EE25A92"/>
    <w:lvl w:ilvl="0" w:tplc="AD0C11B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388E"/>
    <w:rsid w:val="00043BB6"/>
    <w:rsid w:val="00097C4F"/>
    <w:rsid w:val="000E614C"/>
    <w:rsid w:val="001A4625"/>
    <w:rsid w:val="001E726A"/>
    <w:rsid w:val="001F4BB5"/>
    <w:rsid w:val="00215094"/>
    <w:rsid w:val="00270BA0"/>
    <w:rsid w:val="002C103D"/>
    <w:rsid w:val="002C7E76"/>
    <w:rsid w:val="00444433"/>
    <w:rsid w:val="004762CE"/>
    <w:rsid w:val="004D671E"/>
    <w:rsid w:val="004F2532"/>
    <w:rsid w:val="004F4FA6"/>
    <w:rsid w:val="00632DD6"/>
    <w:rsid w:val="0068689C"/>
    <w:rsid w:val="007F53BB"/>
    <w:rsid w:val="008C7774"/>
    <w:rsid w:val="008D6774"/>
    <w:rsid w:val="00901E56"/>
    <w:rsid w:val="00964206"/>
    <w:rsid w:val="00967BC3"/>
    <w:rsid w:val="00A96AE1"/>
    <w:rsid w:val="00AD7B18"/>
    <w:rsid w:val="00AF1345"/>
    <w:rsid w:val="00B142D9"/>
    <w:rsid w:val="00B36B2B"/>
    <w:rsid w:val="00B42FB4"/>
    <w:rsid w:val="00B65C23"/>
    <w:rsid w:val="00B74688"/>
    <w:rsid w:val="00C07BB0"/>
    <w:rsid w:val="00CE388E"/>
    <w:rsid w:val="00D030C3"/>
    <w:rsid w:val="00D556AB"/>
    <w:rsid w:val="00D6139F"/>
    <w:rsid w:val="00DA31C7"/>
    <w:rsid w:val="00DB4BF6"/>
    <w:rsid w:val="00DF01E2"/>
    <w:rsid w:val="00DF59AC"/>
    <w:rsid w:val="00E102E8"/>
    <w:rsid w:val="00E130B5"/>
    <w:rsid w:val="00ED3CA9"/>
    <w:rsid w:val="00F35821"/>
    <w:rsid w:val="00F55593"/>
    <w:rsid w:val="00F70B07"/>
    <w:rsid w:val="00F825E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3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30C3"/>
    <w:pPr>
      <w:ind w:firstLineChars="200" w:firstLine="420"/>
    </w:pPr>
  </w:style>
  <w:style w:type="table" w:styleId="a4">
    <w:name w:val="Table Grid"/>
    <w:basedOn w:val="a1"/>
    <w:uiPriority w:val="39"/>
    <w:rsid w:val="001F4B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semiHidden/>
    <w:unhideWhenUsed/>
    <w:rsid w:val="000E61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0E614C"/>
    <w:rPr>
      <w:sz w:val="18"/>
      <w:szCs w:val="18"/>
    </w:rPr>
  </w:style>
  <w:style w:type="paragraph" w:styleId="a6">
    <w:name w:val="footer"/>
    <w:basedOn w:val="a"/>
    <w:link w:val="Char0"/>
    <w:uiPriority w:val="99"/>
    <w:semiHidden/>
    <w:unhideWhenUsed/>
    <w:rsid w:val="000E614C"/>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0E614C"/>
    <w:rPr>
      <w:sz w:val="18"/>
      <w:szCs w:val="18"/>
    </w:rPr>
  </w:style>
  <w:style w:type="paragraph" w:styleId="a7">
    <w:name w:val="Balloon Text"/>
    <w:basedOn w:val="a"/>
    <w:link w:val="Char1"/>
    <w:uiPriority w:val="99"/>
    <w:semiHidden/>
    <w:unhideWhenUsed/>
    <w:rsid w:val="000E614C"/>
    <w:rPr>
      <w:sz w:val="18"/>
      <w:szCs w:val="18"/>
    </w:rPr>
  </w:style>
  <w:style w:type="character" w:customStyle="1" w:styleId="Char1">
    <w:name w:val="批注框文本 Char"/>
    <w:basedOn w:val="a0"/>
    <w:link w:val="a7"/>
    <w:uiPriority w:val="99"/>
    <w:semiHidden/>
    <w:rsid w:val="000E614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scatterChart>
        <c:scatterStyle val="smoothMarker"/>
        <c:ser>
          <c:idx val="0"/>
          <c:order val="0"/>
          <c:tx>
            <c:strRef>
              <c:f>Sheet5!$C$1</c:f>
              <c:strCache>
                <c:ptCount val="1"/>
                <c:pt idx="0">
                  <c:v>橙</c:v>
                </c:pt>
              </c:strCache>
            </c:strRef>
          </c:tx>
          <c:spPr>
            <a:ln w="22225">
              <a:solidFill>
                <a:schemeClr val="tx1">
                  <a:shade val="95000"/>
                  <a:satMod val="105000"/>
                </a:schemeClr>
              </a:solidFill>
            </a:ln>
          </c:spPr>
          <c:marker>
            <c:symbol val="circle"/>
            <c:size val="5"/>
          </c:marker>
          <c:xVal>
            <c:numRef>
              <c:f>Sheet5!$A$3:$A$27</c:f>
              <c:numCache>
                <c:formatCode>General</c:formatCode>
                <c:ptCount val="25"/>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pt idx="20">
                  <c:v>210</c:v>
                </c:pt>
                <c:pt idx="21">
                  <c:v>220</c:v>
                </c:pt>
                <c:pt idx="22">
                  <c:v>230</c:v>
                </c:pt>
                <c:pt idx="23">
                  <c:v>240</c:v>
                </c:pt>
                <c:pt idx="24">
                  <c:v>250</c:v>
                </c:pt>
              </c:numCache>
            </c:numRef>
          </c:xVal>
          <c:yVal>
            <c:numRef>
              <c:f>Sheet5!$E$3:$E$27</c:f>
              <c:numCache>
                <c:formatCode>General</c:formatCode>
                <c:ptCount val="25"/>
                <c:pt idx="0" formatCode="0.0_ ">
                  <c:v>47.3</c:v>
                </c:pt>
                <c:pt idx="6" formatCode="0.0_ ">
                  <c:v>34.900000000000006</c:v>
                </c:pt>
                <c:pt idx="12" formatCode="0.0_ ">
                  <c:v>28.3</c:v>
                </c:pt>
                <c:pt idx="18" formatCode="0.0_ ">
                  <c:v>25.900000000000002</c:v>
                </c:pt>
                <c:pt idx="24" formatCode="0.0_ ">
                  <c:v>25</c:v>
                </c:pt>
              </c:numCache>
            </c:numRef>
          </c:yVal>
          <c:smooth val="1"/>
        </c:ser>
        <c:ser>
          <c:idx val="1"/>
          <c:order val="1"/>
          <c:tx>
            <c:strRef>
              <c:f>Sheet5!$C$1</c:f>
              <c:strCache>
                <c:ptCount val="1"/>
                <c:pt idx="0">
                  <c:v>橙</c:v>
                </c:pt>
              </c:strCache>
            </c:strRef>
          </c:tx>
          <c:spPr>
            <a:ln w="22225">
              <a:solidFill>
                <a:schemeClr val="tx1">
                  <a:shade val="95000"/>
                  <a:satMod val="105000"/>
                </a:schemeClr>
              </a:solidFill>
              <a:prstDash val="sysDot"/>
            </a:ln>
          </c:spPr>
          <c:marker>
            <c:symbol val="circle"/>
            <c:size val="3"/>
            <c:spPr>
              <a:ln>
                <a:noFill/>
              </a:ln>
            </c:spPr>
          </c:marker>
          <c:trendline>
            <c:spPr>
              <a:ln w="28575">
                <a:noFill/>
                <a:prstDash val="sysDot"/>
              </a:ln>
            </c:spPr>
            <c:trendlineType val="log"/>
            <c:forward val="1"/>
            <c:backward val="1"/>
          </c:trendline>
          <c:xVal>
            <c:numRef>
              <c:f>Sheet5!$B$29:$B$33</c:f>
              <c:numCache>
                <c:formatCode>General</c:formatCode>
                <c:ptCount val="5"/>
                <c:pt idx="0">
                  <c:v>10</c:v>
                </c:pt>
                <c:pt idx="1">
                  <c:v>70</c:v>
                </c:pt>
                <c:pt idx="2">
                  <c:v>130</c:v>
                </c:pt>
                <c:pt idx="3">
                  <c:v>190</c:v>
                </c:pt>
                <c:pt idx="4">
                  <c:v>250</c:v>
                </c:pt>
              </c:numCache>
            </c:numRef>
          </c:xVal>
          <c:yVal>
            <c:numRef>
              <c:f>Sheet5!$C$29:$C$33</c:f>
              <c:numCache>
                <c:formatCode>General</c:formatCode>
                <c:ptCount val="5"/>
                <c:pt idx="0">
                  <c:v>47.3</c:v>
                </c:pt>
                <c:pt idx="1">
                  <c:v>34.900000000000006</c:v>
                </c:pt>
                <c:pt idx="2">
                  <c:v>28.3</c:v>
                </c:pt>
                <c:pt idx="3">
                  <c:v>25.900000000000002</c:v>
                </c:pt>
                <c:pt idx="4">
                  <c:v>25</c:v>
                </c:pt>
              </c:numCache>
            </c:numRef>
          </c:yVal>
        </c:ser>
        <c:axId val="80610432"/>
        <c:axId val="80611968"/>
      </c:scatterChart>
      <c:valAx>
        <c:axId val="80610432"/>
        <c:scaling>
          <c:orientation val="minMax"/>
        </c:scaling>
        <c:axPos val="b"/>
        <c:numFmt formatCode="General&quot;秒&quot;" sourceLinked="0"/>
        <c:tickLblPos val="nextTo"/>
        <c:crossAx val="80611968"/>
        <c:crosses val="autoZero"/>
        <c:crossBetween val="midCat"/>
      </c:valAx>
      <c:valAx>
        <c:axId val="80611968"/>
        <c:scaling>
          <c:orientation val="minMax"/>
        </c:scaling>
        <c:axPos val="l"/>
        <c:majorGridlines/>
        <c:minorGridlines/>
        <c:numFmt formatCode="0.0_ \℃" sourceLinked="0"/>
        <c:tickLblPos val="nextTo"/>
        <c:crossAx val="80610432"/>
        <c:crosses val="autoZero"/>
        <c:crossBetween val="midCat"/>
      </c:valAx>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scatterChart>
        <c:scatterStyle val="smoothMarker"/>
        <c:ser>
          <c:idx val="1"/>
          <c:order val="0"/>
          <c:tx>
            <c:strRef>
              <c:f>Sheet5!$C$1</c:f>
              <c:strCache>
                <c:ptCount val="1"/>
                <c:pt idx="0">
                  <c:v>橙</c:v>
                </c:pt>
              </c:strCache>
            </c:strRef>
          </c:tx>
          <c:spPr>
            <a:ln w="22225">
              <a:noFill/>
            </a:ln>
          </c:spPr>
          <c:marker>
            <c:symbol val="circle"/>
            <c:size val="3"/>
            <c:spPr>
              <a:ln>
                <a:noFill/>
              </a:ln>
            </c:spPr>
          </c:marker>
          <c:trendline>
            <c:spPr>
              <a:ln w="28575">
                <a:solidFill>
                  <a:schemeClr val="tx1">
                    <a:shade val="95000"/>
                    <a:satMod val="105000"/>
                  </a:schemeClr>
                </a:solidFill>
                <a:prstDash val="sysDot"/>
              </a:ln>
            </c:spPr>
            <c:trendlineType val="log"/>
            <c:forward val="1"/>
            <c:backward val="1"/>
          </c:trendline>
          <c:xVal>
            <c:numRef>
              <c:f>Sheet5!$A$3:$A$27</c:f>
              <c:numCache>
                <c:formatCode>General</c:formatCode>
                <c:ptCount val="25"/>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pt idx="20">
                  <c:v>210</c:v>
                </c:pt>
                <c:pt idx="21">
                  <c:v>220</c:v>
                </c:pt>
                <c:pt idx="22">
                  <c:v>230</c:v>
                </c:pt>
                <c:pt idx="23">
                  <c:v>240</c:v>
                </c:pt>
                <c:pt idx="24">
                  <c:v>250</c:v>
                </c:pt>
              </c:numCache>
            </c:numRef>
          </c:xVal>
          <c:yVal>
            <c:numRef>
              <c:f>Sheet5!$D$3:$D$27</c:f>
              <c:numCache>
                <c:formatCode>0.0_ </c:formatCode>
                <c:ptCount val="25"/>
                <c:pt idx="0">
                  <c:v>47.3</c:v>
                </c:pt>
                <c:pt idx="1">
                  <c:v>45.3</c:v>
                </c:pt>
                <c:pt idx="2">
                  <c:v>41.4</c:v>
                </c:pt>
                <c:pt idx="3">
                  <c:v>39.9</c:v>
                </c:pt>
                <c:pt idx="4">
                  <c:v>37.200000000000003</c:v>
                </c:pt>
                <c:pt idx="5">
                  <c:v>35.900000000000006</c:v>
                </c:pt>
                <c:pt idx="6">
                  <c:v>34.900000000000006</c:v>
                </c:pt>
                <c:pt idx="7">
                  <c:v>32.700000000000003</c:v>
                </c:pt>
                <c:pt idx="8">
                  <c:v>32.300000000000004</c:v>
                </c:pt>
                <c:pt idx="9">
                  <c:v>31.400000000000002</c:v>
                </c:pt>
                <c:pt idx="10">
                  <c:v>30.3</c:v>
                </c:pt>
                <c:pt idx="11">
                  <c:v>29.5</c:v>
                </c:pt>
                <c:pt idx="12">
                  <c:v>28.3</c:v>
                </c:pt>
                <c:pt idx="13">
                  <c:v>28</c:v>
                </c:pt>
                <c:pt idx="14">
                  <c:v>27.5</c:v>
                </c:pt>
                <c:pt idx="15">
                  <c:v>27</c:v>
                </c:pt>
                <c:pt idx="16">
                  <c:v>26.5</c:v>
                </c:pt>
                <c:pt idx="17">
                  <c:v>26.2</c:v>
                </c:pt>
                <c:pt idx="18">
                  <c:v>25.900000000000002</c:v>
                </c:pt>
                <c:pt idx="19">
                  <c:v>25.8</c:v>
                </c:pt>
                <c:pt idx="20">
                  <c:v>25.5</c:v>
                </c:pt>
                <c:pt idx="21">
                  <c:v>25</c:v>
                </c:pt>
                <c:pt idx="22">
                  <c:v>24.900000000000002</c:v>
                </c:pt>
                <c:pt idx="23">
                  <c:v>24.900000000000002</c:v>
                </c:pt>
                <c:pt idx="24">
                  <c:v>25</c:v>
                </c:pt>
              </c:numCache>
            </c:numRef>
          </c:yVal>
          <c:smooth val="1"/>
        </c:ser>
        <c:axId val="80849536"/>
        <c:axId val="173244800"/>
        <c:extLst>
          <c:ext xmlns:c15="http://schemas.microsoft.com/office/drawing/2012/chart" uri="{02D57815-91ED-43cb-92C2-25804820EDAC}">
            <c15:filteredScatterSeries>
              <c15:ser>
                <c:idx val="0"/>
                <c:order val="0"/>
                <c:tx>
                  <c:strRef>
                    <c:extLst>
                      <c:ext uri="{02D57815-91ED-43cb-92C2-25804820EDAC}">
                        <c15:formulaRef>
                          <c15:sqref>Sheet5!$C$1</c15:sqref>
                        </c15:formulaRef>
                      </c:ext>
                    </c:extLst>
                    <c:strCache>
                      <c:ptCount val="1"/>
                      <c:pt idx="0">
                        <c:v>橙</c:v>
                      </c:pt>
                    </c:strCache>
                  </c:strRef>
                </c:tx>
                <c:spPr>
                  <a:ln w="22225">
                    <a:noFill/>
                  </a:ln>
                </c:spPr>
                <c:marker>
                  <c:symbol val="circle"/>
                  <c:size val="5"/>
                </c:marker>
                <c:xVal>
                  <c:numRef>
                    <c:extLst>
                      <c:ext uri="{02D57815-91ED-43cb-92C2-25804820EDAC}">
                        <c15:formulaRef>
                          <c15:sqref>Sheet5!$A$3:$A$27</c15:sqref>
                        </c15:formulaRef>
                      </c:ext>
                    </c:extLst>
                    <c:numCache>
                      <c:formatCode>General</c:formatCode>
                      <c:ptCount val="25"/>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pt idx="20">
                        <c:v>210</c:v>
                      </c:pt>
                      <c:pt idx="21">
                        <c:v>220</c:v>
                      </c:pt>
                      <c:pt idx="22">
                        <c:v>230</c:v>
                      </c:pt>
                      <c:pt idx="23">
                        <c:v>240</c:v>
                      </c:pt>
                      <c:pt idx="24">
                        <c:v>250</c:v>
                      </c:pt>
                    </c:numCache>
                  </c:numRef>
                </c:xVal>
                <c:yVal>
                  <c:numRef>
                    <c:extLst>
                      <c:ext uri="{02D57815-91ED-43cb-92C2-25804820EDAC}">
                        <c15:formulaRef>
                          <c15:sqref>Sheet5!$D$3:$D$27</c15:sqref>
                        </c15:formulaRef>
                      </c:ext>
                    </c:extLst>
                    <c:numCache>
                      <c:formatCode>0.0_ </c:formatCode>
                      <c:ptCount val="25"/>
                      <c:pt idx="0">
                        <c:v>47.3</c:v>
                      </c:pt>
                      <c:pt idx="1">
                        <c:v>45.3</c:v>
                      </c:pt>
                      <c:pt idx="2">
                        <c:v>41.4</c:v>
                      </c:pt>
                      <c:pt idx="3">
                        <c:v>39.9</c:v>
                      </c:pt>
                      <c:pt idx="4">
                        <c:v>37.200000000000003</c:v>
                      </c:pt>
                      <c:pt idx="5">
                        <c:v>35.900000000000006</c:v>
                      </c:pt>
                      <c:pt idx="6">
                        <c:v>34.900000000000006</c:v>
                      </c:pt>
                      <c:pt idx="7">
                        <c:v>32.700000000000003</c:v>
                      </c:pt>
                      <c:pt idx="8">
                        <c:v>32.299999999999997</c:v>
                      </c:pt>
                      <c:pt idx="9">
                        <c:v>31.400000000000002</c:v>
                      </c:pt>
                      <c:pt idx="10">
                        <c:v>30.3</c:v>
                      </c:pt>
                      <c:pt idx="11">
                        <c:v>29.5</c:v>
                      </c:pt>
                      <c:pt idx="12">
                        <c:v>28.3</c:v>
                      </c:pt>
                      <c:pt idx="13">
                        <c:v>28</c:v>
                      </c:pt>
                      <c:pt idx="14">
                        <c:v>27.5</c:v>
                      </c:pt>
                      <c:pt idx="15">
                        <c:v>27</c:v>
                      </c:pt>
                      <c:pt idx="16">
                        <c:v>26.5</c:v>
                      </c:pt>
                      <c:pt idx="17">
                        <c:v>26.2</c:v>
                      </c:pt>
                      <c:pt idx="18">
                        <c:v>25.900000000000002</c:v>
                      </c:pt>
                      <c:pt idx="19">
                        <c:v>25.8</c:v>
                      </c:pt>
                      <c:pt idx="20">
                        <c:v>25.5</c:v>
                      </c:pt>
                      <c:pt idx="21">
                        <c:v>25</c:v>
                      </c:pt>
                      <c:pt idx="22">
                        <c:v>24.900000000000002</c:v>
                      </c:pt>
                      <c:pt idx="23">
                        <c:v>24.900000000000002</c:v>
                      </c:pt>
                      <c:pt idx="24">
                        <c:v>25</c:v>
                      </c:pt>
                    </c:numCache>
                  </c:numRef>
                </c:yVal>
                <c:smooth val="1"/>
              </c15:ser>
            </c15:filteredScatterSeries>
          </c:ext>
        </c:extLst>
      </c:scatterChart>
      <c:valAx>
        <c:axId val="80849536"/>
        <c:scaling>
          <c:orientation val="minMax"/>
        </c:scaling>
        <c:axPos val="b"/>
        <c:numFmt formatCode="General&quot;秒&quot;" sourceLinked="0"/>
        <c:tickLblPos val="nextTo"/>
        <c:crossAx val="173244800"/>
        <c:crosses val="autoZero"/>
        <c:crossBetween val="midCat"/>
      </c:valAx>
      <c:valAx>
        <c:axId val="173244800"/>
        <c:scaling>
          <c:orientation val="minMax"/>
        </c:scaling>
        <c:axPos val="l"/>
        <c:majorGridlines/>
        <c:numFmt formatCode="0.0_ \℃" sourceLinked="0"/>
        <c:tickLblPos val="nextTo"/>
        <c:crossAx val="80849536"/>
        <c:crosses val="autoZero"/>
        <c:crossBetween val="midCat"/>
      </c:valAx>
    </c:plotArea>
    <c:plotVisOnly val="1"/>
    <c:dispBlanksAs val="gap"/>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493</TotalTime>
  <Pages>1</Pages>
  <Words>533</Words>
  <Characters>3042</Characters>
  <Application>Microsoft Office Word</Application>
  <DocSecurity>0</DocSecurity>
  <Lines>25</Lines>
  <Paragraphs>7</Paragraphs>
  <ScaleCrop>false</ScaleCrop>
  <Company/>
  <LinksUpToDate>false</LinksUpToDate>
  <CharactersWithSpaces>3568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GodPan@BT</dc:creator>
  <cp:keywords/>
  <dc:description/>
  <cp:lastModifiedBy>叶新鹏</cp:lastModifiedBy>
  <cp:revision>12</cp:revision>
  <cp:lastPrinted>2015-07-21T13:39:00Z</cp:lastPrinted>
  <dcterms:created xsi:type="dcterms:W3CDTF">2015-06-25T13:41:00Z</dcterms:created>
  <dcterms:modified xsi:type="dcterms:W3CDTF">2015-11-02T05:02:00Z</dcterms:modified>
</cp:coreProperties>
</file>